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6F0" w:rsidRPr="00D636F0" w:rsidRDefault="00D636F0" w:rsidP="00D636F0">
      <w:pPr>
        <w:spacing w:before="100" w:beforeAutospacing="1" w:after="100" w:afterAutospacing="1" w:line="240" w:lineRule="auto"/>
        <w:rPr>
          <w:rFonts w:ascii="Times New Roman" w:eastAsia="Times New Roman" w:hAnsi="Times New Roman" w:cs="Times New Roman"/>
          <w:sz w:val="24"/>
          <w:szCs w:val="24"/>
          <w:lang w:val="en-US" w:eastAsia="el-GR"/>
        </w:rPr>
      </w:pPr>
      <w:r>
        <w:rPr>
          <w:rFonts w:ascii="Trebuchet MS" w:eastAsia="Times New Roman" w:hAnsi="Trebuchet MS" w:cs="Times New Roman"/>
          <w:b/>
          <w:bCs/>
          <w:sz w:val="24"/>
          <w:szCs w:val="24"/>
          <w:lang w:val="en-US" w:eastAsia="el-GR"/>
        </w:rPr>
        <w:t xml:space="preserve">2013 </w:t>
      </w:r>
      <w:bookmarkStart w:id="0" w:name="_GoBack"/>
      <w:bookmarkEnd w:id="0"/>
      <w:r w:rsidRPr="00D636F0">
        <w:rPr>
          <w:rFonts w:ascii="Trebuchet MS" w:eastAsia="Times New Roman" w:hAnsi="Trebuchet MS" w:cs="Times New Roman"/>
          <w:b/>
          <w:bCs/>
          <w:sz w:val="24"/>
          <w:szCs w:val="24"/>
          <w:lang w:val="en-US" w:eastAsia="el-GR"/>
        </w:rPr>
        <w:t>Course description</w:t>
      </w:r>
    </w:p>
    <w:p w:rsidR="00D636F0" w:rsidRPr="00D636F0" w:rsidRDefault="00D636F0" w:rsidP="00D636F0">
      <w:pPr>
        <w:spacing w:before="100" w:beforeAutospacing="1" w:after="100" w:afterAutospacing="1" w:line="240" w:lineRule="auto"/>
        <w:rPr>
          <w:rFonts w:ascii="Times New Roman" w:eastAsia="Times New Roman" w:hAnsi="Times New Roman" w:cs="Times New Roman"/>
          <w:sz w:val="24"/>
          <w:szCs w:val="24"/>
          <w:lang w:val="en-US" w:eastAsia="el-GR"/>
        </w:rPr>
      </w:pPr>
    </w:p>
    <w:p w:rsidR="00D636F0" w:rsidRPr="00D636F0" w:rsidRDefault="00D636F0" w:rsidP="00D636F0">
      <w:pPr>
        <w:spacing w:after="0" w:line="240" w:lineRule="auto"/>
        <w:rPr>
          <w:rFonts w:ascii="Times New Roman" w:eastAsia="Times New Roman" w:hAnsi="Times New Roman" w:cs="Times New Roman"/>
          <w:sz w:val="24"/>
          <w:szCs w:val="24"/>
          <w:lang w:val="en-US" w:eastAsia="el-GR"/>
        </w:rPr>
      </w:pPr>
      <w:r w:rsidRPr="00D636F0">
        <w:rPr>
          <w:rFonts w:ascii="Trebuchet MS" w:eastAsia="Times New Roman" w:hAnsi="Trebuchet MS" w:cs="Times New Roman"/>
          <w:b/>
          <w:bCs/>
          <w:sz w:val="24"/>
          <w:szCs w:val="24"/>
          <w:lang w:val="en-US" w:eastAsia="el-GR"/>
        </w:rPr>
        <w:t>“National Ethnology and the Making of the Romanian Peasant”</w:t>
      </w:r>
    </w:p>
    <w:p w:rsidR="00D636F0" w:rsidRPr="00D636F0" w:rsidRDefault="00D636F0" w:rsidP="00D636F0">
      <w:pPr>
        <w:spacing w:before="100" w:beforeAutospacing="1" w:after="100" w:afterAutospacing="1" w:line="240" w:lineRule="auto"/>
        <w:rPr>
          <w:rFonts w:ascii="Times New Roman" w:eastAsia="Times New Roman" w:hAnsi="Times New Roman" w:cs="Times New Roman"/>
          <w:sz w:val="24"/>
          <w:szCs w:val="24"/>
          <w:lang w:val="en-US" w:eastAsia="el-GR"/>
        </w:rPr>
      </w:pPr>
      <w:r w:rsidRPr="00D636F0">
        <w:rPr>
          <w:rFonts w:ascii="Trebuchet MS" w:eastAsia="Times New Roman" w:hAnsi="Trebuchet MS" w:cs="Times New Roman"/>
          <w:b/>
          <w:bCs/>
          <w:sz w:val="20"/>
          <w:szCs w:val="20"/>
          <w:lang w:val="en-US" w:eastAsia="el-GR"/>
        </w:rPr>
        <w:t>Prof. Vintila Mihailescu, Dr. Monica Stroe, Dr. Bogdan Iancu, Dr. Mihai Andrei Leaha</w:t>
      </w:r>
    </w:p>
    <w:p w:rsidR="00D636F0" w:rsidRPr="00D636F0" w:rsidRDefault="00D636F0" w:rsidP="00D636F0">
      <w:pPr>
        <w:spacing w:before="100" w:beforeAutospacing="1" w:after="100" w:afterAutospacing="1" w:line="240" w:lineRule="auto"/>
        <w:rPr>
          <w:rFonts w:ascii="Times New Roman" w:eastAsia="Times New Roman" w:hAnsi="Times New Roman" w:cs="Times New Roman"/>
          <w:sz w:val="24"/>
          <w:szCs w:val="24"/>
          <w:lang w:val="en-US" w:eastAsia="el-GR"/>
        </w:rPr>
      </w:pPr>
      <w:r w:rsidRPr="00D636F0">
        <w:rPr>
          <w:rFonts w:ascii="Trebuchet MS" w:eastAsia="Times New Roman" w:hAnsi="Trebuchet MS" w:cs="Times New Roman"/>
          <w:sz w:val="20"/>
          <w:szCs w:val="20"/>
          <w:lang w:val="en-US" w:eastAsia="el-GR"/>
        </w:rPr>
        <w:t>While focusing on Romania, the course will follow processes and social phenomena of broader regional interest. It will start with two historical and methodological approaches on the making of the Romanian peasant (Vintila Mihailescu) and the production of ethnographic knowledge through video research on popular rituals (Mihai Andrei Leaha). The next two courses will take dwelling (Bogdan Iancu) and food (Monica Stroe) as means and spaces of interactions between the global and the local in the frame of an emergent post-socialist market – and, more specifically, a “post-peasant” society.</w:t>
      </w:r>
    </w:p>
    <w:p w:rsidR="00D636F0" w:rsidRPr="00D636F0" w:rsidRDefault="00D636F0" w:rsidP="00D636F0">
      <w:pPr>
        <w:spacing w:before="100" w:beforeAutospacing="1" w:after="100" w:afterAutospacing="1" w:line="240" w:lineRule="auto"/>
        <w:rPr>
          <w:rFonts w:ascii="Times New Roman" w:eastAsia="Times New Roman" w:hAnsi="Times New Roman" w:cs="Times New Roman"/>
          <w:sz w:val="24"/>
          <w:szCs w:val="24"/>
          <w:lang w:val="en-US" w:eastAsia="el-GR"/>
        </w:rPr>
      </w:pPr>
      <w:r w:rsidRPr="00D636F0">
        <w:rPr>
          <w:rFonts w:ascii="Times New Roman" w:eastAsia="Times New Roman" w:hAnsi="Times New Roman" w:cs="Times New Roman"/>
          <w:sz w:val="24"/>
          <w:szCs w:val="24"/>
          <w:lang w:val="en-US" w:eastAsia="el-GR"/>
        </w:rPr>
        <w:t> </w:t>
      </w:r>
    </w:p>
    <w:p w:rsidR="00D636F0" w:rsidRPr="00D636F0" w:rsidRDefault="00D636F0" w:rsidP="00D636F0">
      <w:pPr>
        <w:spacing w:before="100" w:beforeAutospacing="1" w:after="100" w:afterAutospacing="1" w:line="240" w:lineRule="auto"/>
        <w:rPr>
          <w:rFonts w:ascii="Times New Roman" w:eastAsia="Times New Roman" w:hAnsi="Times New Roman" w:cs="Times New Roman"/>
          <w:sz w:val="24"/>
          <w:szCs w:val="24"/>
          <w:lang w:val="en-US" w:eastAsia="el-GR"/>
        </w:rPr>
      </w:pPr>
      <w:r w:rsidRPr="00D636F0">
        <w:rPr>
          <w:rFonts w:ascii="Trebuchet MS" w:eastAsia="Times New Roman" w:hAnsi="Trebuchet MS" w:cs="Times New Roman"/>
          <w:b/>
          <w:bCs/>
          <w:i/>
          <w:iCs/>
          <w:sz w:val="20"/>
          <w:szCs w:val="20"/>
          <w:lang w:val="en-US" w:eastAsia="el-GR"/>
        </w:rPr>
        <w:t>Vintila Mihailescu</w:t>
      </w:r>
      <w:r w:rsidRPr="00D636F0">
        <w:rPr>
          <w:rFonts w:ascii="Trebuchet MS" w:eastAsia="Times New Roman" w:hAnsi="Trebuchet MS" w:cs="Times New Roman"/>
          <w:sz w:val="20"/>
          <w:szCs w:val="20"/>
          <w:lang w:val="en-US" w:eastAsia="el-GR"/>
        </w:rPr>
        <w:t xml:space="preserve"> ( </w:t>
      </w:r>
      <w:hyperlink r:id="rId5" w:history="1">
        <w:r w:rsidRPr="00D636F0">
          <w:rPr>
            <w:rFonts w:ascii="Trebuchet MS" w:eastAsia="Times New Roman" w:hAnsi="Trebuchet MS" w:cs="Times New Roman"/>
            <w:color w:val="0000FF"/>
            <w:sz w:val="20"/>
            <w:szCs w:val="20"/>
            <w:u w:val="single"/>
            <w:lang w:val="en-US" w:eastAsia="el-GR"/>
          </w:rPr>
          <w:t>mihailescuvintila@yahoo.com</w:t>
        </w:r>
      </w:hyperlink>
      <w:r w:rsidRPr="00D636F0">
        <w:rPr>
          <w:rFonts w:ascii="Trebuchet MS" w:eastAsia="Times New Roman" w:hAnsi="Trebuchet MS" w:cs="Times New Roman"/>
          <w:sz w:val="20"/>
          <w:szCs w:val="20"/>
          <w:lang w:val="en-US" w:eastAsia="el-GR"/>
        </w:rPr>
        <w:t>) is Professor of anthropology at the National School of Political Studies and Administration in Bucharest. Main fields of interest: economic anthropology, community studies, history of anthropology.</w:t>
      </w:r>
    </w:p>
    <w:p w:rsidR="00D636F0" w:rsidRPr="00D636F0" w:rsidRDefault="00D636F0" w:rsidP="00D636F0">
      <w:pPr>
        <w:spacing w:before="100" w:beforeAutospacing="1" w:after="100" w:afterAutospacing="1" w:line="240" w:lineRule="auto"/>
        <w:rPr>
          <w:rFonts w:ascii="Times New Roman" w:eastAsia="Times New Roman" w:hAnsi="Times New Roman" w:cs="Times New Roman"/>
          <w:sz w:val="24"/>
          <w:szCs w:val="24"/>
          <w:lang w:val="en-US" w:eastAsia="el-GR"/>
        </w:rPr>
      </w:pPr>
      <w:r w:rsidRPr="00D636F0">
        <w:rPr>
          <w:rFonts w:ascii="Times New Roman" w:eastAsia="Times New Roman" w:hAnsi="Times New Roman" w:cs="Times New Roman"/>
          <w:sz w:val="24"/>
          <w:szCs w:val="24"/>
          <w:lang w:val="en-US" w:eastAsia="el-GR"/>
        </w:rPr>
        <w:t> </w:t>
      </w:r>
    </w:p>
    <w:p w:rsidR="00D636F0" w:rsidRPr="00D636F0" w:rsidRDefault="00D636F0" w:rsidP="00D636F0">
      <w:pPr>
        <w:spacing w:before="100" w:beforeAutospacing="1" w:after="100" w:afterAutospacing="1" w:line="240" w:lineRule="auto"/>
        <w:rPr>
          <w:rFonts w:ascii="Times New Roman" w:eastAsia="Times New Roman" w:hAnsi="Times New Roman" w:cs="Times New Roman"/>
          <w:sz w:val="24"/>
          <w:szCs w:val="24"/>
          <w:lang w:val="en-US" w:eastAsia="el-GR"/>
        </w:rPr>
      </w:pPr>
      <w:r w:rsidRPr="00D636F0">
        <w:rPr>
          <w:rFonts w:ascii="Trebuchet MS" w:eastAsia="Times New Roman" w:hAnsi="Trebuchet MS" w:cs="Times New Roman"/>
          <w:b/>
          <w:bCs/>
          <w:i/>
          <w:iCs/>
          <w:sz w:val="20"/>
          <w:szCs w:val="20"/>
          <w:lang w:val="en-US" w:eastAsia="el-GR"/>
        </w:rPr>
        <w:t>Dr. Mihai Andrei Leaha PhD.</w:t>
      </w:r>
      <w:r w:rsidRPr="00D636F0">
        <w:rPr>
          <w:rFonts w:ascii="Trebuchet MS" w:eastAsia="Times New Roman" w:hAnsi="Trebuchet MS" w:cs="Times New Roman"/>
          <w:sz w:val="20"/>
          <w:szCs w:val="20"/>
          <w:lang w:val="en-US" w:eastAsia="el-GR"/>
        </w:rPr>
        <w:t xml:space="preserve"> ( </w:t>
      </w:r>
      <w:hyperlink r:id="rId6" w:history="1">
        <w:r w:rsidRPr="00D636F0">
          <w:rPr>
            <w:rFonts w:ascii="Trebuchet MS" w:eastAsia="Times New Roman" w:hAnsi="Trebuchet MS" w:cs="Times New Roman"/>
            <w:color w:val="0000FF"/>
            <w:sz w:val="20"/>
            <w:szCs w:val="20"/>
            <w:u w:val="single"/>
            <w:lang w:val="en-US" w:eastAsia="el-GR"/>
          </w:rPr>
          <w:t>mihaileaha@yahoo.com</w:t>
        </w:r>
      </w:hyperlink>
      <w:r w:rsidRPr="00D636F0">
        <w:rPr>
          <w:rFonts w:ascii="Trebuchet MS" w:eastAsia="Times New Roman" w:hAnsi="Trebuchet MS" w:cs="Times New Roman"/>
          <w:sz w:val="20"/>
          <w:szCs w:val="20"/>
          <w:lang w:val="en-US" w:eastAsia="el-GR"/>
        </w:rPr>
        <w:t>) is a freelance anthropologist and film producer, Cluj Napoca, Romania. His main fields of interest include visual anthropology, ethnographic methods, film studies, migration, ritual performances, border anthropology, feminism, ethnic groups, Roma issue.</w:t>
      </w:r>
    </w:p>
    <w:p w:rsidR="00D636F0" w:rsidRPr="00D636F0" w:rsidRDefault="00D636F0" w:rsidP="00D636F0">
      <w:pPr>
        <w:spacing w:before="100" w:beforeAutospacing="1" w:after="100" w:afterAutospacing="1" w:line="240" w:lineRule="auto"/>
        <w:rPr>
          <w:rFonts w:ascii="Times New Roman" w:eastAsia="Times New Roman" w:hAnsi="Times New Roman" w:cs="Times New Roman"/>
          <w:sz w:val="24"/>
          <w:szCs w:val="24"/>
          <w:lang w:val="en-US" w:eastAsia="el-GR"/>
        </w:rPr>
      </w:pPr>
      <w:r w:rsidRPr="00D636F0">
        <w:rPr>
          <w:rFonts w:ascii="Times New Roman" w:eastAsia="Times New Roman" w:hAnsi="Times New Roman" w:cs="Times New Roman"/>
          <w:sz w:val="24"/>
          <w:szCs w:val="24"/>
          <w:lang w:val="en-US" w:eastAsia="el-GR"/>
        </w:rPr>
        <w:t> </w:t>
      </w:r>
    </w:p>
    <w:p w:rsidR="00D636F0" w:rsidRPr="00D636F0" w:rsidRDefault="00D636F0" w:rsidP="00D636F0">
      <w:pPr>
        <w:spacing w:before="100" w:beforeAutospacing="1" w:after="100" w:afterAutospacing="1" w:line="240" w:lineRule="auto"/>
        <w:rPr>
          <w:rFonts w:ascii="Times New Roman" w:eastAsia="Times New Roman" w:hAnsi="Times New Roman" w:cs="Times New Roman"/>
          <w:sz w:val="24"/>
          <w:szCs w:val="24"/>
          <w:lang w:val="en-US" w:eastAsia="el-GR"/>
        </w:rPr>
      </w:pPr>
      <w:r w:rsidRPr="00D636F0">
        <w:rPr>
          <w:rFonts w:ascii="Trebuchet MS" w:eastAsia="Times New Roman" w:hAnsi="Trebuchet MS" w:cs="Times New Roman"/>
          <w:b/>
          <w:bCs/>
          <w:i/>
          <w:iCs/>
          <w:sz w:val="20"/>
          <w:szCs w:val="20"/>
          <w:lang w:val="en-US" w:eastAsia="el-GR"/>
        </w:rPr>
        <w:t xml:space="preserve">Dr. Bogdan Iancu </w:t>
      </w:r>
      <w:r w:rsidRPr="00D636F0">
        <w:rPr>
          <w:rFonts w:ascii="Trebuchet MS" w:eastAsia="Times New Roman" w:hAnsi="Trebuchet MS" w:cs="Times New Roman"/>
          <w:sz w:val="20"/>
          <w:szCs w:val="20"/>
          <w:lang w:val="en-US" w:eastAsia="el-GR"/>
        </w:rPr>
        <w:t xml:space="preserve">( </w:t>
      </w:r>
      <w:hyperlink r:id="rId7" w:history="1">
        <w:r w:rsidRPr="00D636F0">
          <w:rPr>
            <w:rFonts w:ascii="Trebuchet MS" w:eastAsia="Times New Roman" w:hAnsi="Trebuchet MS" w:cs="Times New Roman"/>
            <w:color w:val="0000FF"/>
            <w:sz w:val="20"/>
            <w:szCs w:val="20"/>
            <w:u w:val="single"/>
            <w:lang w:val="en-US" w:eastAsia="el-GR"/>
          </w:rPr>
          <w:t>bogdanyancu@yahoo.com</w:t>
        </w:r>
      </w:hyperlink>
      <w:r w:rsidRPr="00D636F0">
        <w:rPr>
          <w:rFonts w:ascii="Trebuchet MS" w:eastAsia="Times New Roman" w:hAnsi="Trebuchet MS" w:cs="Times New Roman"/>
          <w:sz w:val="20"/>
          <w:szCs w:val="20"/>
          <w:lang w:val="en-US" w:eastAsia="el-GR"/>
        </w:rPr>
        <w:t xml:space="preserve">)is Lecturer in anthropology at National School of Political Studies and Public Administration in Bucharest. Main fields of interest: material culture, anthropology of consumption, visual anthropology. </w:t>
      </w:r>
    </w:p>
    <w:p w:rsidR="00D636F0" w:rsidRPr="00D636F0" w:rsidRDefault="00D636F0" w:rsidP="00D636F0">
      <w:pPr>
        <w:spacing w:before="100" w:beforeAutospacing="1" w:after="100" w:afterAutospacing="1" w:line="240" w:lineRule="auto"/>
        <w:rPr>
          <w:rFonts w:ascii="Times New Roman" w:eastAsia="Times New Roman" w:hAnsi="Times New Roman" w:cs="Times New Roman"/>
          <w:sz w:val="24"/>
          <w:szCs w:val="24"/>
          <w:lang w:val="en-US" w:eastAsia="el-GR"/>
        </w:rPr>
      </w:pPr>
      <w:r w:rsidRPr="00D636F0">
        <w:rPr>
          <w:rFonts w:ascii="Times New Roman" w:eastAsia="Times New Roman" w:hAnsi="Times New Roman" w:cs="Times New Roman"/>
          <w:sz w:val="24"/>
          <w:szCs w:val="24"/>
          <w:lang w:val="en-US" w:eastAsia="el-GR"/>
        </w:rPr>
        <w:t> </w:t>
      </w:r>
    </w:p>
    <w:p w:rsidR="00D636F0" w:rsidRPr="00D636F0" w:rsidRDefault="00D636F0" w:rsidP="00D636F0">
      <w:pPr>
        <w:spacing w:before="100" w:beforeAutospacing="1" w:after="100" w:afterAutospacing="1" w:line="240" w:lineRule="auto"/>
        <w:rPr>
          <w:rFonts w:ascii="Times New Roman" w:eastAsia="Times New Roman" w:hAnsi="Times New Roman" w:cs="Times New Roman"/>
          <w:sz w:val="24"/>
          <w:szCs w:val="24"/>
          <w:lang w:val="en-US" w:eastAsia="el-GR"/>
        </w:rPr>
      </w:pPr>
      <w:r w:rsidRPr="00D636F0">
        <w:rPr>
          <w:rFonts w:ascii="Trebuchet MS" w:eastAsia="Times New Roman" w:hAnsi="Trebuchet MS" w:cs="Times New Roman"/>
          <w:b/>
          <w:bCs/>
          <w:i/>
          <w:iCs/>
          <w:sz w:val="20"/>
          <w:szCs w:val="20"/>
          <w:lang w:val="en-US" w:eastAsia="el-GR"/>
        </w:rPr>
        <w:t>Dr. Monica Stroe</w:t>
      </w:r>
      <w:r w:rsidRPr="00D636F0">
        <w:rPr>
          <w:rFonts w:ascii="Trebuchet MS" w:eastAsia="Times New Roman" w:hAnsi="Trebuchet MS" w:cs="Times New Roman"/>
          <w:sz w:val="20"/>
          <w:szCs w:val="20"/>
          <w:lang w:val="en-US" w:eastAsia="el-GR"/>
        </w:rPr>
        <w:t xml:space="preserve"> ( </w:t>
      </w:r>
      <w:hyperlink r:id="rId8" w:history="1">
        <w:r w:rsidRPr="00D636F0">
          <w:rPr>
            <w:rFonts w:ascii="Trebuchet MS" w:eastAsia="Times New Roman" w:hAnsi="Trebuchet MS" w:cs="Times New Roman"/>
            <w:color w:val="0000FF"/>
            <w:sz w:val="20"/>
            <w:szCs w:val="20"/>
            <w:u w:val="single"/>
            <w:lang w:val="en-US" w:eastAsia="el-GR"/>
          </w:rPr>
          <w:t>monica.stroe@gmail.com</w:t>
        </w:r>
      </w:hyperlink>
      <w:r w:rsidRPr="00D636F0">
        <w:rPr>
          <w:rFonts w:ascii="Trebuchet MS" w:eastAsia="Times New Roman" w:hAnsi="Trebuchet MS" w:cs="Times New Roman"/>
          <w:sz w:val="20"/>
          <w:szCs w:val="20"/>
          <w:lang w:val="en-US" w:eastAsia="el-GR"/>
        </w:rPr>
        <w:t>) is an associate lecturer in anthropology at the National School of Political Studies and Public Administration in Bucharest. Her main fields of interest are anthropology of food and eating, anthropology and the environment, anthropology of consumption.</w:t>
      </w:r>
    </w:p>
    <w:p w:rsidR="00D636F0" w:rsidRPr="00D636F0" w:rsidRDefault="00D636F0" w:rsidP="00D636F0">
      <w:pPr>
        <w:spacing w:before="100" w:beforeAutospacing="1" w:after="100" w:afterAutospacing="1" w:line="240" w:lineRule="auto"/>
        <w:rPr>
          <w:rFonts w:ascii="Times New Roman" w:eastAsia="Times New Roman" w:hAnsi="Times New Roman" w:cs="Times New Roman"/>
          <w:sz w:val="24"/>
          <w:szCs w:val="24"/>
          <w:lang w:val="en-US" w:eastAsia="el-GR"/>
        </w:rPr>
      </w:pPr>
      <w:r w:rsidRPr="00D636F0">
        <w:rPr>
          <w:rFonts w:ascii="Times New Roman" w:eastAsia="Times New Roman" w:hAnsi="Times New Roman" w:cs="Times New Roman"/>
          <w:sz w:val="24"/>
          <w:szCs w:val="24"/>
          <w:lang w:val="en-US" w:eastAsia="el-GR"/>
        </w:rPr>
        <w:t> </w:t>
      </w:r>
    </w:p>
    <w:p w:rsidR="00D636F0" w:rsidRPr="00D636F0" w:rsidRDefault="00D636F0" w:rsidP="00D636F0">
      <w:pPr>
        <w:spacing w:before="100" w:beforeAutospacing="1" w:after="100" w:afterAutospacing="1" w:line="240" w:lineRule="auto"/>
        <w:rPr>
          <w:rFonts w:ascii="Times New Roman" w:eastAsia="Times New Roman" w:hAnsi="Times New Roman" w:cs="Times New Roman"/>
          <w:sz w:val="24"/>
          <w:szCs w:val="24"/>
          <w:lang w:val="en-US" w:eastAsia="el-GR"/>
        </w:rPr>
      </w:pPr>
      <w:r w:rsidRPr="00D636F0">
        <w:rPr>
          <w:rFonts w:ascii="Trebuchet MS" w:eastAsia="Times New Roman" w:hAnsi="Trebuchet MS" w:cs="Times New Roman"/>
          <w:b/>
          <w:bCs/>
          <w:sz w:val="24"/>
          <w:szCs w:val="24"/>
          <w:lang w:val="en-US" w:eastAsia="el-GR"/>
        </w:rPr>
        <w:t>“National Movements and the Invention of the National Continuity in the Ottoman Balkans (19th and 20th c.)”</w:t>
      </w:r>
    </w:p>
    <w:p w:rsidR="00D636F0" w:rsidRPr="00D636F0" w:rsidRDefault="00D636F0" w:rsidP="00D636F0">
      <w:pPr>
        <w:spacing w:before="100" w:beforeAutospacing="1" w:after="100" w:afterAutospacing="1" w:line="240" w:lineRule="auto"/>
        <w:rPr>
          <w:rFonts w:ascii="Times New Roman" w:eastAsia="Times New Roman" w:hAnsi="Times New Roman" w:cs="Times New Roman"/>
          <w:sz w:val="24"/>
          <w:szCs w:val="24"/>
          <w:lang w:val="en-US" w:eastAsia="el-GR"/>
        </w:rPr>
      </w:pPr>
      <w:r w:rsidRPr="00D636F0">
        <w:rPr>
          <w:rFonts w:ascii="Trebuchet MS" w:eastAsia="Times New Roman" w:hAnsi="Trebuchet MS" w:cs="Times New Roman"/>
          <w:b/>
          <w:bCs/>
          <w:sz w:val="20"/>
          <w:szCs w:val="20"/>
          <w:lang w:val="en-US" w:eastAsia="el-GR"/>
        </w:rPr>
        <w:t>Dr. Dimitris Stamatopoulos</w:t>
      </w:r>
    </w:p>
    <w:p w:rsidR="00D636F0" w:rsidRPr="00D636F0" w:rsidRDefault="00D636F0" w:rsidP="00D636F0">
      <w:pPr>
        <w:spacing w:before="100" w:beforeAutospacing="1" w:after="100" w:afterAutospacing="1" w:line="240" w:lineRule="auto"/>
        <w:rPr>
          <w:rFonts w:ascii="Times New Roman" w:eastAsia="Times New Roman" w:hAnsi="Times New Roman" w:cs="Times New Roman"/>
          <w:sz w:val="24"/>
          <w:szCs w:val="24"/>
          <w:lang w:val="en-US" w:eastAsia="el-GR"/>
        </w:rPr>
      </w:pPr>
      <w:r w:rsidRPr="00D636F0">
        <w:rPr>
          <w:rFonts w:ascii="Trebuchet MS" w:eastAsia="Times New Roman" w:hAnsi="Trebuchet MS" w:cs="Times New Roman"/>
          <w:sz w:val="20"/>
          <w:szCs w:val="20"/>
          <w:lang w:val="en-US" w:eastAsia="el-GR"/>
        </w:rPr>
        <w:t xml:space="preserve">The main objective of this course is to examine the presuppositions (ideological, social, and political) which determined the development of the nationalist movements in the Ottoman Balkans and the conditions under which these contributed to the foundation of nation states. Methodological and theoretical reasons necessitate an introduction to basic concepts for analysis of the nationalist phenomenon as well as on the peculiarities of the </w:t>
      </w:r>
      <w:r w:rsidRPr="00D636F0">
        <w:rPr>
          <w:rFonts w:ascii="Trebuchet MS" w:eastAsia="Times New Roman" w:hAnsi="Trebuchet MS" w:cs="Times New Roman"/>
          <w:sz w:val="20"/>
          <w:szCs w:val="20"/>
          <w:lang w:val="en-US" w:eastAsia="el-GR"/>
        </w:rPr>
        <w:lastRenderedPageBreak/>
        <w:t>Ottoman state. The period covered (19th-20th c.) constitutes an era of heightening of the nationalist phenomenon not only in the Balkan Peninsula, but also in the rest of Europe. Thus analysis will also focus on questions of the differentiation of nationalist movements in Western from Eastern and Southeastern Europe. Finally, a number of theories of ethnogenesis and national historiographies developed in the Balkan states to legitimize national continuity are examined.</w:t>
      </w:r>
    </w:p>
    <w:p w:rsidR="00D636F0" w:rsidRPr="00D636F0" w:rsidRDefault="00D636F0" w:rsidP="00D636F0">
      <w:pPr>
        <w:spacing w:before="100" w:beforeAutospacing="1" w:after="100" w:afterAutospacing="1" w:line="240" w:lineRule="auto"/>
        <w:rPr>
          <w:rFonts w:ascii="Times New Roman" w:eastAsia="Times New Roman" w:hAnsi="Times New Roman" w:cs="Times New Roman"/>
          <w:sz w:val="24"/>
          <w:szCs w:val="24"/>
          <w:lang w:val="en-US" w:eastAsia="el-GR"/>
        </w:rPr>
      </w:pPr>
      <w:r w:rsidRPr="00D636F0">
        <w:rPr>
          <w:rFonts w:ascii="Times New Roman" w:eastAsia="Times New Roman" w:hAnsi="Times New Roman" w:cs="Times New Roman"/>
          <w:sz w:val="24"/>
          <w:szCs w:val="24"/>
          <w:lang w:val="en-US" w:eastAsia="el-GR"/>
        </w:rPr>
        <w:t> </w:t>
      </w:r>
    </w:p>
    <w:p w:rsidR="00D636F0" w:rsidRPr="00D636F0" w:rsidRDefault="00D636F0" w:rsidP="00D636F0">
      <w:pPr>
        <w:spacing w:before="100" w:beforeAutospacing="1" w:after="100" w:afterAutospacing="1" w:line="240" w:lineRule="auto"/>
        <w:rPr>
          <w:rFonts w:ascii="Times New Roman" w:eastAsia="Times New Roman" w:hAnsi="Times New Roman" w:cs="Times New Roman"/>
          <w:sz w:val="24"/>
          <w:szCs w:val="24"/>
          <w:lang w:val="en-US" w:eastAsia="el-GR"/>
        </w:rPr>
      </w:pPr>
      <w:r w:rsidRPr="00D636F0">
        <w:rPr>
          <w:rFonts w:ascii="Trebuchet MS" w:eastAsia="Times New Roman" w:hAnsi="Trebuchet MS" w:cs="Times New Roman"/>
          <w:b/>
          <w:bCs/>
          <w:i/>
          <w:iCs/>
          <w:sz w:val="20"/>
          <w:szCs w:val="20"/>
          <w:lang w:val="en-US" w:eastAsia="el-GR"/>
        </w:rPr>
        <w:t xml:space="preserve">Dr. Dimitris Stamatopoulos </w:t>
      </w:r>
      <w:r w:rsidRPr="00D636F0">
        <w:rPr>
          <w:rFonts w:ascii="Trebuchet MS" w:eastAsia="Times New Roman" w:hAnsi="Trebuchet MS" w:cs="Times New Roman"/>
          <w:sz w:val="20"/>
          <w:szCs w:val="20"/>
          <w:lang w:val="en-US" w:eastAsia="el-GR"/>
        </w:rPr>
        <w:t xml:space="preserve">( </w:t>
      </w:r>
      <w:hyperlink r:id="rId9" w:history="1">
        <w:r w:rsidRPr="00D636F0">
          <w:rPr>
            <w:rFonts w:ascii="Trebuchet MS" w:eastAsia="Times New Roman" w:hAnsi="Trebuchet MS" w:cs="Times New Roman"/>
            <w:color w:val="0000FF"/>
            <w:sz w:val="20"/>
            <w:szCs w:val="20"/>
            <w:u w:val="single"/>
            <w:lang w:val="en-US" w:eastAsia="el-GR"/>
          </w:rPr>
          <w:t>ds@uom.gr</w:t>
        </w:r>
      </w:hyperlink>
      <w:r w:rsidRPr="00D636F0">
        <w:rPr>
          <w:rFonts w:ascii="Trebuchet MS" w:eastAsia="Times New Roman" w:hAnsi="Trebuchet MS" w:cs="Times New Roman"/>
          <w:sz w:val="20"/>
          <w:szCs w:val="20"/>
          <w:lang w:val="en-US" w:eastAsia="el-GR"/>
        </w:rPr>
        <w:t xml:space="preserve">) is Assistant Professor in Balkan and Late Ottoman History in the Department of Balkan, Slavic and Oriental Studies at the University of Macedonia, Thessaloniki. He was member of the School of Historical Studies in the Institute for Advanced Study in Princeton for the academic year 2010-11. </w:t>
      </w:r>
      <w:r w:rsidRPr="00D636F0">
        <w:rPr>
          <w:rFonts w:ascii="Trebuchet MS" w:eastAsia="Times New Roman" w:hAnsi="Trebuchet MS" w:cs="Times New Roman"/>
          <w:sz w:val="20"/>
          <w:szCs w:val="20"/>
          <w:lang w:eastAsia="el-GR"/>
        </w:rPr>
        <w:t xml:space="preserve">He is the author of “Μεταρρύθμιση και εκκοσμίκευση: προς μια ανασύνθεση της ιστορίας του Οικουμενικού Πατριαρχείου τον 19ο αιώνα” [Reform and Secularization. </w:t>
      </w:r>
      <w:r w:rsidRPr="00D636F0">
        <w:rPr>
          <w:rFonts w:ascii="Trebuchet MS" w:eastAsia="Times New Roman" w:hAnsi="Trebuchet MS" w:cs="Times New Roman"/>
          <w:sz w:val="20"/>
          <w:szCs w:val="20"/>
          <w:lang w:val="en-US" w:eastAsia="el-GR"/>
        </w:rPr>
        <w:t>Towards a Reconstruction of the History of the Ecumenical Patriarchate 19th century, Athens: Alexandreia Publications, 2003], “</w:t>
      </w:r>
      <w:r w:rsidRPr="00D636F0">
        <w:rPr>
          <w:rFonts w:ascii="Trebuchet MS" w:eastAsia="Times New Roman" w:hAnsi="Trebuchet MS" w:cs="Times New Roman"/>
          <w:sz w:val="20"/>
          <w:szCs w:val="20"/>
          <w:lang w:eastAsia="el-GR"/>
        </w:rPr>
        <w:t>Το</w:t>
      </w:r>
      <w:r w:rsidRPr="00D636F0">
        <w:rPr>
          <w:rFonts w:ascii="Trebuchet MS" w:eastAsia="Times New Roman" w:hAnsi="Trebuchet MS" w:cs="Times New Roman"/>
          <w:sz w:val="20"/>
          <w:szCs w:val="20"/>
          <w:lang w:val="en-US" w:eastAsia="el-GR"/>
        </w:rPr>
        <w:t xml:space="preserve"> </w:t>
      </w:r>
      <w:r w:rsidRPr="00D636F0">
        <w:rPr>
          <w:rFonts w:ascii="Trebuchet MS" w:eastAsia="Times New Roman" w:hAnsi="Trebuchet MS" w:cs="Times New Roman"/>
          <w:sz w:val="20"/>
          <w:szCs w:val="20"/>
          <w:lang w:eastAsia="el-GR"/>
        </w:rPr>
        <w:t>Βυζάντιο</w:t>
      </w:r>
      <w:r w:rsidRPr="00D636F0">
        <w:rPr>
          <w:rFonts w:ascii="Trebuchet MS" w:eastAsia="Times New Roman" w:hAnsi="Trebuchet MS" w:cs="Times New Roman"/>
          <w:sz w:val="20"/>
          <w:szCs w:val="20"/>
          <w:lang w:val="en-US" w:eastAsia="el-GR"/>
        </w:rPr>
        <w:t xml:space="preserve"> </w:t>
      </w:r>
      <w:r w:rsidRPr="00D636F0">
        <w:rPr>
          <w:rFonts w:ascii="Trebuchet MS" w:eastAsia="Times New Roman" w:hAnsi="Trebuchet MS" w:cs="Times New Roman"/>
          <w:sz w:val="20"/>
          <w:szCs w:val="20"/>
          <w:lang w:eastAsia="el-GR"/>
        </w:rPr>
        <w:t>μετά</w:t>
      </w:r>
      <w:r w:rsidRPr="00D636F0">
        <w:rPr>
          <w:rFonts w:ascii="Trebuchet MS" w:eastAsia="Times New Roman" w:hAnsi="Trebuchet MS" w:cs="Times New Roman"/>
          <w:sz w:val="20"/>
          <w:szCs w:val="20"/>
          <w:lang w:val="en-US" w:eastAsia="el-GR"/>
        </w:rPr>
        <w:t xml:space="preserve"> </w:t>
      </w:r>
      <w:r w:rsidRPr="00D636F0">
        <w:rPr>
          <w:rFonts w:ascii="Trebuchet MS" w:eastAsia="Times New Roman" w:hAnsi="Trebuchet MS" w:cs="Times New Roman"/>
          <w:sz w:val="20"/>
          <w:szCs w:val="20"/>
          <w:lang w:eastAsia="el-GR"/>
        </w:rPr>
        <w:t>το</w:t>
      </w:r>
      <w:r w:rsidRPr="00D636F0">
        <w:rPr>
          <w:rFonts w:ascii="Trebuchet MS" w:eastAsia="Times New Roman" w:hAnsi="Trebuchet MS" w:cs="Times New Roman"/>
          <w:sz w:val="20"/>
          <w:szCs w:val="20"/>
          <w:lang w:val="en-US" w:eastAsia="el-GR"/>
        </w:rPr>
        <w:t xml:space="preserve"> </w:t>
      </w:r>
      <w:r w:rsidRPr="00D636F0">
        <w:rPr>
          <w:rFonts w:ascii="Trebuchet MS" w:eastAsia="Times New Roman" w:hAnsi="Trebuchet MS" w:cs="Times New Roman"/>
          <w:sz w:val="20"/>
          <w:szCs w:val="20"/>
          <w:lang w:eastAsia="el-GR"/>
        </w:rPr>
        <w:t>Έθνος</w:t>
      </w:r>
      <w:r w:rsidRPr="00D636F0">
        <w:rPr>
          <w:rFonts w:ascii="Trebuchet MS" w:eastAsia="Times New Roman" w:hAnsi="Trebuchet MS" w:cs="Times New Roman"/>
          <w:sz w:val="20"/>
          <w:szCs w:val="20"/>
          <w:lang w:val="en-US" w:eastAsia="el-GR"/>
        </w:rPr>
        <w:t xml:space="preserve">: </w:t>
      </w:r>
      <w:r w:rsidRPr="00D636F0">
        <w:rPr>
          <w:rFonts w:ascii="Trebuchet MS" w:eastAsia="Times New Roman" w:hAnsi="Trebuchet MS" w:cs="Times New Roman"/>
          <w:sz w:val="20"/>
          <w:szCs w:val="20"/>
          <w:lang w:eastAsia="el-GR"/>
        </w:rPr>
        <w:t>το</w:t>
      </w:r>
      <w:r w:rsidRPr="00D636F0">
        <w:rPr>
          <w:rFonts w:ascii="Trebuchet MS" w:eastAsia="Times New Roman" w:hAnsi="Trebuchet MS" w:cs="Times New Roman"/>
          <w:sz w:val="20"/>
          <w:szCs w:val="20"/>
          <w:lang w:val="en-US" w:eastAsia="el-GR"/>
        </w:rPr>
        <w:t xml:space="preserve"> </w:t>
      </w:r>
      <w:r w:rsidRPr="00D636F0">
        <w:rPr>
          <w:rFonts w:ascii="Trebuchet MS" w:eastAsia="Times New Roman" w:hAnsi="Trebuchet MS" w:cs="Times New Roman"/>
          <w:sz w:val="20"/>
          <w:szCs w:val="20"/>
          <w:lang w:eastAsia="el-GR"/>
        </w:rPr>
        <w:t>πρόβλημα</w:t>
      </w:r>
      <w:r w:rsidRPr="00D636F0">
        <w:rPr>
          <w:rFonts w:ascii="Trebuchet MS" w:eastAsia="Times New Roman" w:hAnsi="Trebuchet MS" w:cs="Times New Roman"/>
          <w:sz w:val="20"/>
          <w:szCs w:val="20"/>
          <w:lang w:val="en-US" w:eastAsia="el-GR"/>
        </w:rPr>
        <w:t xml:space="preserve"> </w:t>
      </w:r>
      <w:r w:rsidRPr="00D636F0">
        <w:rPr>
          <w:rFonts w:ascii="Trebuchet MS" w:eastAsia="Times New Roman" w:hAnsi="Trebuchet MS" w:cs="Times New Roman"/>
          <w:sz w:val="20"/>
          <w:szCs w:val="20"/>
          <w:lang w:eastAsia="el-GR"/>
        </w:rPr>
        <w:t>της</w:t>
      </w:r>
      <w:r w:rsidRPr="00D636F0">
        <w:rPr>
          <w:rFonts w:ascii="Trebuchet MS" w:eastAsia="Times New Roman" w:hAnsi="Trebuchet MS" w:cs="Times New Roman"/>
          <w:sz w:val="20"/>
          <w:szCs w:val="20"/>
          <w:lang w:val="en-US" w:eastAsia="el-GR"/>
        </w:rPr>
        <w:t xml:space="preserve"> </w:t>
      </w:r>
      <w:r w:rsidRPr="00D636F0">
        <w:rPr>
          <w:rFonts w:ascii="Trebuchet MS" w:eastAsia="Times New Roman" w:hAnsi="Trebuchet MS" w:cs="Times New Roman"/>
          <w:sz w:val="20"/>
          <w:szCs w:val="20"/>
          <w:lang w:eastAsia="el-GR"/>
        </w:rPr>
        <w:t>συνέχειας</w:t>
      </w:r>
      <w:r w:rsidRPr="00D636F0">
        <w:rPr>
          <w:rFonts w:ascii="Trebuchet MS" w:eastAsia="Times New Roman" w:hAnsi="Trebuchet MS" w:cs="Times New Roman"/>
          <w:sz w:val="20"/>
          <w:szCs w:val="20"/>
          <w:lang w:val="en-US" w:eastAsia="el-GR"/>
        </w:rPr>
        <w:t xml:space="preserve"> </w:t>
      </w:r>
      <w:r w:rsidRPr="00D636F0">
        <w:rPr>
          <w:rFonts w:ascii="Trebuchet MS" w:eastAsia="Times New Roman" w:hAnsi="Trebuchet MS" w:cs="Times New Roman"/>
          <w:sz w:val="20"/>
          <w:szCs w:val="20"/>
          <w:lang w:eastAsia="el-GR"/>
        </w:rPr>
        <w:t>στις</w:t>
      </w:r>
      <w:r w:rsidRPr="00D636F0">
        <w:rPr>
          <w:rFonts w:ascii="Trebuchet MS" w:eastAsia="Times New Roman" w:hAnsi="Trebuchet MS" w:cs="Times New Roman"/>
          <w:sz w:val="20"/>
          <w:szCs w:val="20"/>
          <w:lang w:val="en-US" w:eastAsia="el-GR"/>
        </w:rPr>
        <w:t xml:space="preserve"> </w:t>
      </w:r>
      <w:r w:rsidRPr="00D636F0">
        <w:rPr>
          <w:rFonts w:ascii="Trebuchet MS" w:eastAsia="Times New Roman" w:hAnsi="Trebuchet MS" w:cs="Times New Roman"/>
          <w:sz w:val="20"/>
          <w:szCs w:val="20"/>
          <w:lang w:eastAsia="el-GR"/>
        </w:rPr>
        <w:t>βαλκανικές</w:t>
      </w:r>
      <w:r w:rsidRPr="00D636F0">
        <w:rPr>
          <w:rFonts w:ascii="Trebuchet MS" w:eastAsia="Times New Roman" w:hAnsi="Trebuchet MS" w:cs="Times New Roman"/>
          <w:sz w:val="20"/>
          <w:szCs w:val="20"/>
          <w:lang w:val="en-US" w:eastAsia="el-GR"/>
        </w:rPr>
        <w:t xml:space="preserve"> </w:t>
      </w:r>
      <w:r w:rsidRPr="00D636F0">
        <w:rPr>
          <w:rFonts w:ascii="Trebuchet MS" w:eastAsia="Times New Roman" w:hAnsi="Trebuchet MS" w:cs="Times New Roman"/>
          <w:sz w:val="20"/>
          <w:szCs w:val="20"/>
          <w:lang w:eastAsia="el-GR"/>
        </w:rPr>
        <w:t>ιστοριογραφίες</w:t>
      </w:r>
      <w:r w:rsidRPr="00D636F0">
        <w:rPr>
          <w:rFonts w:ascii="Trebuchet MS" w:eastAsia="Times New Roman" w:hAnsi="Trebuchet MS" w:cs="Times New Roman"/>
          <w:sz w:val="20"/>
          <w:szCs w:val="20"/>
          <w:lang w:val="en-US" w:eastAsia="el-GR"/>
        </w:rPr>
        <w:t>” [The Byzantium after the Nation: the problem of continuity in the Balkan historiographies, Athens: Alexandreia Publications 2009] and has co-edited (with Fotini Tsibiridou) the collective volume “</w:t>
      </w:r>
      <w:r w:rsidRPr="00D636F0">
        <w:rPr>
          <w:rFonts w:ascii="Trebuchet MS" w:eastAsia="Times New Roman" w:hAnsi="Trebuchet MS" w:cs="Times New Roman"/>
          <w:sz w:val="20"/>
          <w:szCs w:val="20"/>
          <w:lang w:eastAsia="el-GR"/>
        </w:rPr>
        <w:t>Οριενταλισμός</w:t>
      </w:r>
      <w:r w:rsidRPr="00D636F0">
        <w:rPr>
          <w:rFonts w:ascii="Trebuchet MS" w:eastAsia="Times New Roman" w:hAnsi="Trebuchet MS" w:cs="Times New Roman"/>
          <w:sz w:val="20"/>
          <w:szCs w:val="20"/>
          <w:lang w:val="en-US" w:eastAsia="el-GR"/>
        </w:rPr>
        <w:t xml:space="preserve"> </w:t>
      </w:r>
      <w:r w:rsidRPr="00D636F0">
        <w:rPr>
          <w:rFonts w:ascii="Trebuchet MS" w:eastAsia="Times New Roman" w:hAnsi="Trebuchet MS" w:cs="Times New Roman"/>
          <w:sz w:val="20"/>
          <w:szCs w:val="20"/>
          <w:lang w:eastAsia="el-GR"/>
        </w:rPr>
        <w:t>στα</w:t>
      </w:r>
      <w:r w:rsidRPr="00D636F0">
        <w:rPr>
          <w:rFonts w:ascii="Trebuchet MS" w:eastAsia="Times New Roman" w:hAnsi="Trebuchet MS" w:cs="Times New Roman"/>
          <w:sz w:val="20"/>
          <w:szCs w:val="20"/>
          <w:lang w:val="en-US" w:eastAsia="el-GR"/>
        </w:rPr>
        <w:t xml:space="preserve"> </w:t>
      </w:r>
      <w:r w:rsidRPr="00D636F0">
        <w:rPr>
          <w:rFonts w:ascii="Trebuchet MS" w:eastAsia="Times New Roman" w:hAnsi="Trebuchet MS" w:cs="Times New Roman"/>
          <w:sz w:val="20"/>
          <w:szCs w:val="20"/>
          <w:lang w:eastAsia="el-GR"/>
        </w:rPr>
        <w:t>όρια</w:t>
      </w:r>
      <w:r w:rsidRPr="00D636F0">
        <w:rPr>
          <w:rFonts w:ascii="Trebuchet MS" w:eastAsia="Times New Roman" w:hAnsi="Trebuchet MS" w:cs="Times New Roman"/>
          <w:sz w:val="20"/>
          <w:szCs w:val="20"/>
          <w:lang w:val="en-US" w:eastAsia="el-GR"/>
        </w:rPr>
        <w:t xml:space="preserve">: </w:t>
      </w:r>
      <w:r w:rsidRPr="00D636F0">
        <w:rPr>
          <w:rFonts w:ascii="Trebuchet MS" w:eastAsia="Times New Roman" w:hAnsi="Trebuchet MS" w:cs="Times New Roman"/>
          <w:sz w:val="20"/>
          <w:szCs w:val="20"/>
          <w:lang w:eastAsia="el-GR"/>
        </w:rPr>
        <w:t>από</w:t>
      </w:r>
      <w:r w:rsidRPr="00D636F0">
        <w:rPr>
          <w:rFonts w:ascii="Trebuchet MS" w:eastAsia="Times New Roman" w:hAnsi="Trebuchet MS" w:cs="Times New Roman"/>
          <w:sz w:val="20"/>
          <w:szCs w:val="20"/>
          <w:lang w:val="en-US" w:eastAsia="el-GR"/>
        </w:rPr>
        <w:t xml:space="preserve"> </w:t>
      </w:r>
      <w:r w:rsidRPr="00D636F0">
        <w:rPr>
          <w:rFonts w:ascii="Trebuchet MS" w:eastAsia="Times New Roman" w:hAnsi="Trebuchet MS" w:cs="Times New Roman"/>
          <w:sz w:val="20"/>
          <w:szCs w:val="20"/>
          <w:lang w:eastAsia="el-GR"/>
        </w:rPr>
        <w:t>τα</w:t>
      </w:r>
      <w:r w:rsidRPr="00D636F0">
        <w:rPr>
          <w:rFonts w:ascii="Trebuchet MS" w:eastAsia="Times New Roman" w:hAnsi="Trebuchet MS" w:cs="Times New Roman"/>
          <w:sz w:val="20"/>
          <w:szCs w:val="20"/>
          <w:lang w:val="en-US" w:eastAsia="el-GR"/>
        </w:rPr>
        <w:t xml:space="preserve"> </w:t>
      </w:r>
      <w:r w:rsidRPr="00D636F0">
        <w:rPr>
          <w:rFonts w:ascii="Trebuchet MS" w:eastAsia="Times New Roman" w:hAnsi="Trebuchet MS" w:cs="Times New Roman"/>
          <w:sz w:val="20"/>
          <w:szCs w:val="20"/>
          <w:lang w:eastAsia="el-GR"/>
        </w:rPr>
        <w:t>Οθωμανικά</w:t>
      </w:r>
      <w:r w:rsidRPr="00D636F0">
        <w:rPr>
          <w:rFonts w:ascii="Trebuchet MS" w:eastAsia="Times New Roman" w:hAnsi="Trebuchet MS" w:cs="Times New Roman"/>
          <w:sz w:val="20"/>
          <w:szCs w:val="20"/>
          <w:lang w:val="en-US" w:eastAsia="el-GR"/>
        </w:rPr>
        <w:t xml:space="preserve"> </w:t>
      </w:r>
      <w:r w:rsidRPr="00D636F0">
        <w:rPr>
          <w:rFonts w:ascii="Trebuchet MS" w:eastAsia="Times New Roman" w:hAnsi="Trebuchet MS" w:cs="Times New Roman"/>
          <w:sz w:val="20"/>
          <w:szCs w:val="20"/>
          <w:lang w:eastAsia="el-GR"/>
        </w:rPr>
        <w:t>Βαλκάνια</w:t>
      </w:r>
      <w:r w:rsidRPr="00D636F0">
        <w:rPr>
          <w:rFonts w:ascii="Trebuchet MS" w:eastAsia="Times New Roman" w:hAnsi="Trebuchet MS" w:cs="Times New Roman"/>
          <w:sz w:val="20"/>
          <w:szCs w:val="20"/>
          <w:lang w:val="en-US" w:eastAsia="el-GR"/>
        </w:rPr>
        <w:t xml:space="preserve"> </w:t>
      </w:r>
      <w:r w:rsidRPr="00D636F0">
        <w:rPr>
          <w:rFonts w:ascii="Trebuchet MS" w:eastAsia="Times New Roman" w:hAnsi="Trebuchet MS" w:cs="Times New Roman"/>
          <w:sz w:val="20"/>
          <w:szCs w:val="20"/>
          <w:lang w:eastAsia="el-GR"/>
        </w:rPr>
        <w:t>στη</w:t>
      </w:r>
      <w:r w:rsidRPr="00D636F0">
        <w:rPr>
          <w:rFonts w:ascii="Trebuchet MS" w:eastAsia="Times New Roman" w:hAnsi="Trebuchet MS" w:cs="Times New Roman"/>
          <w:sz w:val="20"/>
          <w:szCs w:val="20"/>
          <w:lang w:val="en-US" w:eastAsia="el-GR"/>
        </w:rPr>
        <w:t xml:space="preserve"> </w:t>
      </w:r>
      <w:r w:rsidRPr="00D636F0">
        <w:rPr>
          <w:rFonts w:ascii="Trebuchet MS" w:eastAsia="Times New Roman" w:hAnsi="Trebuchet MS" w:cs="Times New Roman"/>
          <w:sz w:val="20"/>
          <w:szCs w:val="20"/>
          <w:lang w:eastAsia="el-GR"/>
        </w:rPr>
        <w:t>σύγχρονη</w:t>
      </w:r>
      <w:r w:rsidRPr="00D636F0">
        <w:rPr>
          <w:rFonts w:ascii="Trebuchet MS" w:eastAsia="Times New Roman" w:hAnsi="Trebuchet MS" w:cs="Times New Roman"/>
          <w:sz w:val="20"/>
          <w:szCs w:val="20"/>
          <w:lang w:val="en-US" w:eastAsia="el-GR"/>
        </w:rPr>
        <w:t xml:space="preserve"> </w:t>
      </w:r>
      <w:r w:rsidRPr="00D636F0">
        <w:rPr>
          <w:rFonts w:ascii="Trebuchet MS" w:eastAsia="Times New Roman" w:hAnsi="Trebuchet MS" w:cs="Times New Roman"/>
          <w:sz w:val="20"/>
          <w:szCs w:val="20"/>
          <w:lang w:eastAsia="el-GR"/>
        </w:rPr>
        <w:t>Μέση</w:t>
      </w:r>
      <w:r w:rsidRPr="00D636F0">
        <w:rPr>
          <w:rFonts w:ascii="Trebuchet MS" w:eastAsia="Times New Roman" w:hAnsi="Trebuchet MS" w:cs="Times New Roman"/>
          <w:sz w:val="20"/>
          <w:szCs w:val="20"/>
          <w:lang w:val="en-US" w:eastAsia="el-GR"/>
        </w:rPr>
        <w:t xml:space="preserve"> </w:t>
      </w:r>
      <w:r w:rsidRPr="00D636F0">
        <w:rPr>
          <w:rFonts w:ascii="Trebuchet MS" w:eastAsia="Times New Roman" w:hAnsi="Trebuchet MS" w:cs="Times New Roman"/>
          <w:sz w:val="20"/>
          <w:szCs w:val="20"/>
          <w:lang w:eastAsia="el-GR"/>
        </w:rPr>
        <w:t>Ανατολή</w:t>
      </w:r>
      <w:r w:rsidRPr="00D636F0">
        <w:rPr>
          <w:rFonts w:ascii="Trebuchet MS" w:eastAsia="Times New Roman" w:hAnsi="Trebuchet MS" w:cs="Times New Roman"/>
          <w:sz w:val="20"/>
          <w:szCs w:val="20"/>
          <w:lang w:val="en-US" w:eastAsia="el-GR"/>
        </w:rPr>
        <w:t>” [Orientalism at the limits: from the Ottoman Balkans to contemporary Middle East, Kritiki: Athens, 2008].</w:t>
      </w:r>
    </w:p>
    <w:p w:rsidR="00D636F0" w:rsidRPr="00D636F0" w:rsidRDefault="00D636F0" w:rsidP="00D636F0">
      <w:pPr>
        <w:spacing w:before="100" w:beforeAutospacing="1" w:after="100" w:afterAutospacing="1" w:line="240" w:lineRule="auto"/>
        <w:rPr>
          <w:rFonts w:ascii="Times New Roman" w:eastAsia="Times New Roman" w:hAnsi="Times New Roman" w:cs="Times New Roman"/>
          <w:sz w:val="24"/>
          <w:szCs w:val="24"/>
          <w:lang w:val="en-US" w:eastAsia="el-GR"/>
        </w:rPr>
      </w:pPr>
      <w:r w:rsidRPr="00D636F0">
        <w:rPr>
          <w:rFonts w:ascii="Times New Roman" w:eastAsia="Times New Roman" w:hAnsi="Times New Roman" w:cs="Times New Roman"/>
          <w:sz w:val="24"/>
          <w:szCs w:val="24"/>
          <w:lang w:val="en-US" w:eastAsia="el-GR"/>
        </w:rPr>
        <w:t> </w:t>
      </w:r>
    </w:p>
    <w:p w:rsidR="00D636F0" w:rsidRPr="00D636F0" w:rsidRDefault="00D636F0" w:rsidP="00D636F0">
      <w:pPr>
        <w:spacing w:after="0" w:line="240" w:lineRule="auto"/>
        <w:rPr>
          <w:rFonts w:ascii="Times New Roman" w:eastAsia="Times New Roman" w:hAnsi="Times New Roman" w:cs="Times New Roman"/>
          <w:sz w:val="24"/>
          <w:szCs w:val="24"/>
          <w:lang w:val="en-US" w:eastAsia="el-GR"/>
        </w:rPr>
      </w:pPr>
      <w:r w:rsidRPr="00D636F0">
        <w:rPr>
          <w:rFonts w:ascii="Trebuchet MS" w:eastAsia="Times New Roman" w:hAnsi="Trebuchet MS" w:cs="Times New Roman"/>
          <w:b/>
          <w:bCs/>
          <w:sz w:val="24"/>
          <w:szCs w:val="24"/>
          <w:lang w:val="en-US" w:eastAsia="el-GR"/>
        </w:rPr>
        <w:t>“Doing Fieldwork: Theory, Method and the Production of Anthropological Knowledge”</w:t>
      </w:r>
    </w:p>
    <w:p w:rsidR="00D636F0" w:rsidRPr="00D636F0" w:rsidRDefault="00D636F0" w:rsidP="00D636F0">
      <w:pPr>
        <w:spacing w:before="100" w:beforeAutospacing="1" w:after="100" w:afterAutospacing="1" w:line="240" w:lineRule="auto"/>
        <w:rPr>
          <w:rFonts w:ascii="Times New Roman" w:eastAsia="Times New Roman" w:hAnsi="Times New Roman" w:cs="Times New Roman"/>
          <w:sz w:val="24"/>
          <w:szCs w:val="24"/>
          <w:lang w:val="en-US" w:eastAsia="el-GR"/>
        </w:rPr>
      </w:pPr>
      <w:r w:rsidRPr="00D636F0">
        <w:rPr>
          <w:rFonts w:ascii="Trebuchet MS" w:eastAsia="Times New Roman" w:hAnsi="Trebuchet MS" w:cs="Times New Roman"/>
          <w:b/>
          <w:bCs/>
          <w:sz w:val="20"/>
          <w:szCs w:val="20"/>
          <w:lang w:val="en-US" w:eastAsia="el-GR"/>
        </w:rPr>
        <w:t>Dr. Vassilis Dalkavoukis, Dr. Karolina Bielenin-Lenczowska, Dr. Vassiliki Kravva, Dr. Paraskevas Potiropoulos, Dr. Ioannis Manos</w:t>
      </w:r>
    </w:p>
    <w:p w:rsidR="00D636F0" w:rsidRPr="00D636F0" w:rsidRDefault="00D636F0" w:rsidP="00D636F0">
      <w:pPr>
        <w:spacing w:before="100" w:beforeAutospacing="1" w:after="100" w:afterAutospacing="1" w:line="240" w:lineRule="auto"/>
        <w:rPr>
          <w:rFonts w:ascii="Times New Roman" w:eastAsia="Times New Roman" w:hAnsi="Times New Roman" w:cs="Times New Roman"/>
          <w:sz w:val="24"/>
          <w:szCs w:val="24"/>
          <w:lang w:val="en-US" w:eastAsia="el-GR"/>
        </w:rPr>
      </w:pPr>
      <w:r w:rsidRPr="00D636F0">
        <w:rPr>
          <w:rFonts w:ascii="Trebuchet MS" w:eastAsia="Times New Roman" w:hAnsi="Trebuchet MS" w:cs="Times New Roman"/>
          <w:sz w:val="20"/>
          <w:szCs w:val="20"/>
          <w:lang w:val="en-US" w:eastAsia="el-GR"/>
        </w:rPr>
        <w:t>The aim of this course is to provide basic outlines on epistemological, methodological and practical matters to those engaged in ethnographic research. More concretely, it intends to develop an understanding of the relationship between methodological practice, data analysis and the writing of ethnography. The course is linked to the fieldwork exercise in Albania and Greece that will follow. In this view, participants will be able to reflect on and discuss their ideas and research strategies about the projects that are expected to conduct.</w:t>
      </w:r>
    </w:p>
    <w:p w:rsidR="00D636F0" w:rsidRPr="00D636F0" w:rsidRDefault="00D636F0" w:rsidP="00D636F0">
      <w:pPr>
        <w:spacing w:before="100" w:beforeAutospacing="1" w:after="100" w:afterAutospacing="1" w:line="240" w:lineRule="auto"/>
        <w:rPr>
          <w:rFonts w:ascii="Times New Roman" w:eastAsia="Times New Roman" w:hAnsi="Times New Roman" w:cs="Times New Roman"/>
          <w:sz w:val="24"/>
          <w:szCs w:val="24"/>
          <w:lang w:eastAsia="el-GR"/>
        </w:rPr>
      </w:pPr>
      <w:r w:rsidRPr="00D636F0">
        <w:rPr>
          <w:rFonts w:ascii="Trebuchet MS" w:eastAsia="Times New Roman" w:hAnsi="Trebuchet MS" w:cs="Times New Roman"/>
          <w:sz w:val="20"/>
          <w:szCs w:val="20"/>
          <w:lang w:val="en-US" w:eastAsia="el-GR"/>
        </w:rPr>
        <w:t xml:space="preserve">The course will encourage an appreciation of the problems of anthropological fieldwork and address issues such as access to the field, norms and conventions in applying research techniques in particular cultural contexts, the processual nature of fieldwork, ethical concerns, and the personal and emotional commitment of the researcher. It will also concentrate on the process of recording ethnographic data through fieldnotes and reflect on the process of turning fieldwork data into a narrative account of fieldwork. </w:t>
      </w:r>
      <w:r w:rsidRPr="00D636F0">
        <w:rPr>
          <w:rFonts w:ascii="Trebuchet MS" w:eastAsia="Times New Roman" w:hAnsi="Trebuchet MS" w:cs="Times New Roman"/>
          <w:sz w:val="20"/>
          <w:szCs w:val="20"/>
          <w:lang w:eastAsia="el-GR"/>
        </w:rPr>
        <w:t>Among the topics that will be addressed are:</w:t>
      </w:r>
    </w:p>
    <w:p w:rsidR="00D636F0" w:rsidRPr="00D636F0" w:rsidRDefault="00D636F0" w:rsidP="00D636F0">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l-GR"/>
        </w:rPr>
      </w:pPr>
      <w:r w:rsidRPr="00D636F0">
        <w:rPr>
          <w:rFonts w:ascii="Trebuchet MS" w:eastAsia="Times New Roman" w:hAnsi="Trebuchet MS" w:cs="Times New Roman"/>
          <w:sz w:val="20"/>
          <w:szCs w:val="20"/>
          <w:lang w:val="en-US" w:eastAsia="el-GR"/>
        </w:rPr>
        <w:t xml:space="preserve">Theory and method in the anthropological fieldwork </w:t>
      </w:r>
    </w:p>
    <w:p w:rsidR="00D636F0" w:rsidRPr="00D636F0" w:rsidRDefault="00D636F0" w:rsidP="00D636F0">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l-GR"/>
        </w:rPr>
      </w:pPr>
      <w:r w:rsidRPr="00D636F0">
        <w:rPr>
          <w:rFonts w:ascii="Trebuchet MS" w:eastAsia="Times New Roman" w:hAnsi="Trebuchet MS" w:cs="Times New Roman"/>
          <w:sz w:val="20"/>
          <w:szCs w:val="20"/>
          <w:lang w:val="en-US" w:eastAsia="el-GR"/>
        </w:rPr>
        <w:t>Defining the ‘field’ – ways of doing fieldwork – the experience of fieldwork – Critical encounters in ethnographic practice</w:t>
      </w:r>
    </w:p>
    <w:p w:rsidR="00D636F0" w:rsidRPr="00D636F0" w:rsidRDefault="00D636F0" w:rsidP="00D636F0">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l-GR"/>
        </w:rPr>
      </w:pPr>
      <w:r w:rsidRPr="00D636F0">
        <w:rPr>
          <w:rFonts w:ascii="Trebuchet MS" w:eastAsia="Times New Roman" w:hAnsi="Trebuchet MS" w:cs="Times New Roman"/>
          <w:sz w:val="20"/>
          <w:szCs w:val="20"/>
          <w:lang w:val="en-US" w:eastAsia="el-GR"/>
        </w:rPr>
        <w:t>Research methods and the production of data: Addressing epistemological and methodological issues</w:t>
      </w:r>
    </w:p>
    <w:p w:rsidR="00D636F0" w:rsidRPr="00D636F0" w:rsidRDefault="00D636F0" w:rsidP="00D636F0">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l-GR"/>
        </w:rPr>
      </w:pPr>
      <w:r w:rsidRPr="00D636F0">
        <w:rPr>
          <w:rFonts w:ascii="Trebuchet MS" w:eastAsia="Times New Roman" w:hAnsi="Trebuchet MS" w:cs="Times New Roman"/>
          <w:sz w:val="20"/>
          <w:szCs w:val="20"/>
          <w:lang w:val="en-US" w:eastAsia="el-GR"/>
        </w:rPr>
        <w:t xml:space="preserve">Field notes in ethnographic research and the writing of ethnography </w:t>
      </w:r>
    </w:p>
    <w:p w:rsidR="00D636F0" w:rsidRPr="00D636F0" w:rsidRDefault="00D636F0" w:rsidP="00D636F0">
      <w:pPr>
        <w:spacing w:before="100" w:beforeAutospacing="1" w:after="100" w:afterAutospacing="1" w:line="240" w:lineRule="auto"/>
        <w:rPr>
          <w:rFonts w:ascii="Times New Roman" w:eastAsia="Times New Roman" w:hAnsi="Times New Roman" w:cs="Times New Roman"/>
          <w:sz w:val="24"/>
          <w:szCs w:val="24"/>
          <w:lang w:val="en-US" w:eastAsia="el-GR"/>
        </w:rPr>
      </w:pPr>
      <w:r w:rsidRPr="00D636F0">
        <w:rPr>
          <w:rFonts w:ascii="Times New Roman" w:eastAsia="Times New Roman" w:hAnsi="Times New Roman" w:cs="Times New Roman"/>
          <w:sz w:val="24"/>
          <w:szCs w:val="24"/>
          <w:lang w:val="en-US" w:eastAsia="el-GR"/>
        </w:rPr>
        <w:t> </w:t>
      </w:r>
    </w:p>
    <w:p w:rsidR="00D636F0" w:rsidRPr="00D636F0" w:rsidRDefault="00D636F0" w:rsidP="00D636F0">
      <w:pPr>
        <w:spacing w:before="100" w:beforeAutospacing="1" w:after="100" w:afterAutospacing="1" w:line="240" w:lineRule="auto"/>
        <w:rPr>
          <w:rFonts w:ascii="Times New Roman" w:eastAsia="Times New Roman" w:hAnsi="Times New Roman" w:cs="Times New Roman"/>
          <w:sz w:val="24"/>
          <w:szCs w:val="24"/>
          <w:lang w:val="en-US" w:eastAsia="el-GR"/>
        </w:rPr>
      </w:pPr>
      <w:r w:rsidRPr="00D636F0">
        <w:rPr>
          <w:rFonts w:ascii="Trebuchet MS" w:eastAsia="Times New Roman" w:hAnsi="Trebuchet MS" w:cs="Times New Roman"/>
          <w:b/>
          <w:bCs/>
          <w:i/>
          <w:iCs/>
          <w:sz w:val="20"/>
          <w:szCs w:val="20"/>
          <w:lang w:val="en-US" w:eastAsia="el-GR"/>
        </w:rPr>
        <w:lastRenderedPageBreak/>
        <w:t xml:space="preserve">Dr. Vassilis Dalkavoukis </w:t>
      </w:r>
      <w:r w:rsidRPr="00D636F0">
        <w:rPr>
          <w:rFonts w:ascii="Trebuchet MS" w:eastAsia="Times New Roman" w:hAnsi="Trebuchet MS" w:cs="Times New Roman"/>
          <w:sz w:val="20"/>
          <w:szCs w:val="20"/>
          <w:lang w:val="en-US" w:eastAsia="el-GR"/>
        </w:rPr>
        <w:t xml:space="preserve">( </w:t>
      </w:r>
      <w:hyperlink r:id="rId10" w:history="1">
        <w:r w:rsidRPr="00D636F0">
          <w:rPr>
            <w:rFonts w:ascii="Trebuchet MS" w:eastAsia="Times New Roman" w:hAnsi="Trebuchet MS" w:cs="Times New Roman"/>
            <w:color w:val="0000FF"/>
            <w:sz w:val="20"/>
            <w:szCs w:val="20"/>
            <w:u w:val="single"/>
            <w:lang w:val="en-US" w:eastAsia="el-GR"/>
          </w:rPr>
          <w:t>vdalkavo@he.duth.gr</w:t>
        </w:r>
      </w:hyperlink>
      <w:r w:rsidRPr="00D636F0">
        <w:rPr>
          <w:rFonts w:ascii="Trebuchet MS" w:eastAsia="Times New Roman" w:hAnsi="Trebuchet MS" w:cs="Times New Roman"/>
          <w:sz w:val="20"/>
          <w:szCs w:val="20"/>
          <w:lang w:val="en-US" w:eastAsia="el-GR"/>
        </w:rPr>
        <w:t>) is Assist. Professor in the Ethnography of Greece at the University of Thrace. His research interests include issues of local and ethnic identities in Northern Greece.</w:t>
      </w:r>
    </w:p>
    <w:p w:rsidR="00D636F0" w:rsidRPr="00D636F0" w:rsidRDefault="00D636F0" w:rsidP="00D636F0">
      <w:pPr>
        <w:spacing w:before="100" w:beforeAutospacing="1" w:after="100" w:afterAutospacing="1" w:line="240" w:lineRule="auto"/>
        <w:rPr>
          <w:rFonts w:ascii="Times New Roman" w:eastAsia="Times New Roman" w:hAnsi="Times New Roman" w:cs="Times New Roman"/>
          <w:sz w:val="24"/>
          <w:szCs w:val="24"/>
          <w:lang w:val="en-US" w:eastAsia="el-GR"/>
        </w:rPr>
      </w:pPr>
      <w:r w:rsidRPr="00D636F0">
        <w:rPr>
          <w:rFonts w:ascii="Times New Roman" w:eastAsia="Times New Roman" w:hAnsi="Times New Roman" w:cs="Times New Roman"/>
          <w:sz w:val="24"/>
          <w:szCs w:val="24"/>
          <w:lang w:val="en-US" w:eastAsia="el-GR"/>
        </w:rPr>
        <w:t> </w:t>
      </w:r>
    </w:p>
    <w:p w:rsidR="00D636F0" w:rsidRPr="00D636F0" w:rsidRDefault="00D636F0" w:rsidP="00D636F0">
      <w:pPr>
        <w:spacing w:before="100" w:beforeAutospacing="1" w:after="100" w:afterAutospacing="1" w:line="240" w:lineRule="auto"/>
        <w:rPr>
          <w:rFonts w:ascii="Times New Roman" w:eastAsia="Times New Roman" w:hAnsi="Times New Roman" w:cs="Times New Roman"/>
          <w:sz w:val="24"/>
          <w:szCs w:val="24"/>
          <w:lang w:val="en-US" w:eastAsia="el-GR"/>
        </w:rPr>
      </w:pPr>
      <w:r w:rsidRPr="00D636F0">
        <w:rPr>
          <w:rFonts w:ascii="Trebuchet MS" w:eastAsia="Times New Roman" w:hAnsi="Trebuchet MS" w:cs="Times New Roman"/>
          <w:b/>
          <w:bCs/>
          <w:i/>
          <w:iCs/>
          <w:sz w:val="20"/>
          <w:szCs w:val="20"/>
          <w:lang w:val="en-US" w:eastAsia="el-GR"/>
        </w:rPr>
        <w:t xml:space="preserve">Dr. Karolina Bielenin-Lenczowska </w:t>
      </w:r>
      <w:r w:rsidRPr="00D636F0">
        <w:rPr>
          <w:rFonts w:ascii="Trebuchet MS" w:eastAsia="Times New Roman" w:hAnsi="Trebuchet MS" w:cs="Times New Roman"/>
          <w:sz w:val="20"/>
          <w:szCs w:val="20"/>
          <w:lang w:val="en-US" w:eastAsia="el-GR"/>
        </w:rPr>
        <w:t xml:space="preserve">( </w:t>
      </w:r>
      <w:hyperlink r:id="rId11" w:history="1">
        <w:r w:rsidRPr="00D636F0">
          <w:rPr>
            <w:rFonts w:ascii="Trebuchet MS" w:eastAsia="Times New Roman" w:hAnsi="Trebuchet MS" w:cs="Times New Roman"/>
            <w:color w:val="0000FF"/>
            <w:sz w:val="20"/>
            <w:szCs w:val="20"/>
            <w:u w:val="single"/>
            <w:lang w:val="en-US" w:eastAsia="el-GR"/>
          </w:rPr>
          <w:t>k.bielenin@gmail.com</w:t>
        </w:r>
      </w:hyperlink>
      <w:r w:rsidRPr="00D636F0">
        <w:rPr>
          <w:rFonts w:ascii="Trebuchet MS" w:eastAsia="Times New Roman" w:hAnsi="Trebuchet MS" w:cs="Times New Roman"/>
          <w:sz w:val="20"/>
          <w:szCs w:val="20"/>
          <w:lang w:val="en-US" w:eastAsia="el-GR"/>
        </w:rPr>
        <w:t>) is social anthropologist and linguist, Assistant Professor at the Institute of Ethnology and Cultural Anthropology, University of Warsaw, Poland. Since 2001 she has conducted ethnographic fieldwork in the F.Y. Republic of Macedonia. Her research interests include anthropology of migration and transnationalism, gender, Islam and methodological and ethical questions.</w:t>
      </w:r>
    </w:p>
    <w:p w:rsidR="00D636F0" w:rsidRPr="00D636F0" w:rsidRDefault="00D636F0" w:rsidP="00D636F0">
      <w:pPr>
        <w:spacing w:before="100" w:beforeAutospacing="1" w:after="100" w:afterAutospacing="1" w:line="240" w:lineRule="auto"/>
        <w:rPr>
          <w:rFonts w:ascii="Times New Roman" w:eastAsia="Times New Roman" w:hAnsi="Times New Roman" w:cs="Times New Roman"/>
          <w:sz w:val="24"/>
          <w:szCs w:val="24"/>
          <w:lang w:val="en-US" w:eastAsia="el-GR"/>
        </w:rPr>
      </w:pPr>
      <w:r w:rsidRPr="00D636F0">
        <w:rPr>
          <w:rFonts w:ascii="Times New Roman" w:eastAsia="Times New Roman" w:hAnsi="Times New Roman" w:cs="Times New Roman"/>
          <w:sz w:val="24"/>
          <w:szCs w:val="24"/>
          <w:lang w:val="en-US" w:eastAsia="el-GR"/>
        </w:rPr>
        <w:t> </w:t>
      </w:r>
    </w:p>
    <w:p w:rsidR="00D636F0" w:rsidRPr="00D636F0" w:rsidRDefault="00D636F0" w:rsidP="00D636F0">
      <w:pPr>
        <w:spacing w:before="100" w:beforeAutospacing="1" w:after="100" w:afterAutospacing="1" w:line="240" w:lineRule="auto"/>
        <w:rPr>
          <w:rFonts w:ascii="Times New Roman" w:eastAsia="Times New Roman" w:hAnsi="Times New Roman" w:cs="Times New Roman"/>
          <w:sz w:val="24"/>
          <w:szCs w:val="24"/>
          <w:lang w:val="en-US" w:eastAsia="el-GR"/>
        </w:rPr>
      </w:pPr>
      <w:r w:rsidRPr="00D636F0">
        <w:rPr>
          <w:rFonts w:ascii="Trebuchet MS" w:eastAsia="Times New Roman" w:hAnsi="Trebuchet MS" w:cs="Times New Roman"/>
          <w:b/>
          <w:bCs/>
          <w:i/>
          <w:iCs/>
          <w:sz w:val="20"/>
          <w:szCs w:val="20"/>
          <w:lang w:val="en-US" w:eastAsia="el-GR"/>
        </w:rPr>
        <w:t>Dr. Vassiliki Kravva</w:t>
      </w:r>
      <w:r w:rsidRPr="00D636F0">
        <w:rPr>
          <w:rFonts w:ascii="Trebuchet MS" w:eastAsia="Times New Roman" w:hAnsi="Trebuchet MS" w:cs="Times New Roman"/>
          <w:sz w:val="20"/>
          <w:szCs w:val="20"/>
          <w:lang w:val="en-US" w:eastAsia="el-GR"/>
        </w:rPr>
        <w:t xml:space="preserve"> ( </w:t>
      </w:r>
      <w:hyperlink r:id="rId12" w:history="1">
        <w:r w:rsidRPr="00D636F0">
          <w:rPr>
            <w:rFonts w:ascii="Trebuchet MS" w:eastAsia="Times New Roman" w:hAnsi="Trebuchet MS" w:cs="Times New Roman"/>
            <w:color w:val="0000FF"/>
            <w:sz w:val="20"/>
            <w:szCs w:val="20"/>
            <w:u w:val="single"/>
            <w:lang w:val="en-US" w:eastAsia="el-GR"/>
          </w:rPr>
          <w:t>valia01@otenet.gr</w:t>
        </w:r>
      </w:hyperlink>
      <w:r w:rsidRPr="00D636F0">
        <w:rPr>
          <w:rFonts w:ascii="Trebuchet MS" w:eastAsia="Times New Roman" w:hAnsi="Trebuchet MS" w:cs="Times New Roman"/>
          <w:sz w:val="20"/>
          <w:szCs w:val="20"/>
          <w:lang w:val="en-US" w:eastAsia="el-GR"/>
        </w:rPr>
        <w:t>) studied history and archaeology at the Aristotle University of Thessaloniki and social anthropology at the University of London and University of Cagliari (Italy). She has participated in a number of conferences and seminars in Greece and Europe and counts some publications on the issues of food, identity, the body, embodied memory, religious identity and minority issues. She has taught “Social Anthropology” at the University of London and also “Food and Anthropology” and “Political Anthropology” at several Greek Universities. For two years she has been a researcher working for the CENTROPA research project (European project). Dr. Kravva has been for some years now an active member of the Border Crossings network and has co-organised a number of student conferences throughout the Balkans. Her book on food and Jewish identities has been recently published by the German Publishing house VDM. Dr Kravva is a reviewer of the Journal of Anthropology and Sociology. She is currently lecturing anthropology at the Democritus University of Thrace, Department of History and Ethnology.</w:t>
      </w:r>
    </w:p>
    <w:p w:rsidR="00D636F0" w:rsidRPr="00D636F0" w:rsidRDefault="00D636F0" w:rsidP="00D636F0">
      <w:pPr>
        <w:spacing w:before="100" w:beforeAutospacing="1" w:after="100" w:afterAutospacing="1" w:line="240" w:lineRule="auto"/>
        <w:rPr>
          <w:rFonts w:ascii="Times New Roman" w:eastAsia="Times New Roman" w:hAnsi="Times New Roman" w:cs="Times New Roman"/>
          <w:sz w:val="24"/>
          <w:szCs w:val="24"/>
          <w:lang w:val="en-US" w:eastAsia="el-GR"/>
        </w:rPr>
      </w:pPr>
      <w:r w:rsidRPr="00D636F0">
        <w:rPr>
          <w:rFonts w:ascii="Times New Roman" w:eastAsia="Times New Roman" w:hAnsi="Times New Roman" w:cs="Times New Roman"/>
          <w:sz w:val="24"/>
          <w:szCs w:val="24"/>
          <w:lang w:val="en-US" w:eastAsia="el-GR"/>
        </w:rPr>
        <w:t> </w:t>
      </w:r>
    </w:p>
    <w:p w:rsidR="00D636F0" w:rsidRPr="00D636F0" w:rsidRDefault="00D636F0" w:rsidP="00D636F0">
      <w:pPr>
        <w:spacing w:before="100" w:beforeAutospacing="1" w:after="100" w:afterAutospacing="1" w:line="240" w:lineRule="auto"/>
        <w:rPr>
          <w:rFonts w:ascii="Times New Roman" w:eastAsia="Times New Roman" w:hAnsi="Times New Roman" w:cs="Times New Roman"/>
          <w:sz w:val="24"/>
          <w:szCs w:val="24"/>
          <w:lang w:val="en-US" w:eastAsia="el-GR"/>
        </w:rPr>
      </w:pPr>
      <w:r w:rsidRPr="00D636F0">
        <w:rPr>
          <w:rFonts w:ascii="Trebuchet MS" w:eastAsia="Times New Roman" w:hAnsi="Trebuchet MS" w:cs="Times New Roman"/>
          <w:b/>
          <w:bCs/>
          <w:i/>
          <w:iCs/>
          <w:sz w:val="20"/>
          <w:szCs w:val="20"/>
          <w:lang w:val="en-US" w:eastAsia="el-GR"/>
        </w:rPr>
        <w:t>Dr. Paraskevas Potiropoulos</w:t>
      </w:r>
      <w:r w:rsidRPr="00D636F0">
        <w:rPr>
          <w:rFonts w:ascii="Trebuchet MS" w:eastAsia="Times New Roman" w:hAnsi="Trebuchet MS" w:cs="Times New Roman"/>
          <w:sz w:val="20"/>
          <w:szCs w:val="20"/>
          <w:lang w:val="en-US" w:eastAsia="el-GR"/>
        </w:rPr>
        <w:t xml:space="preserve"> ( </w:t>
      </w:r>
      <w:hyperlink r:id="rId13" w:history="1">
        <w:r w:rsidRPr="00D636F0">
          <w:rPr>
            <w:rFonts w:ascii="Trebuchet MS" w:eastAsia="Times New Roman" w:hAnsi="Trebuchet MS" w:cs="Times New Roman"/>
            <w:color w:val="0000FF"/>
            <w:sz w:val="20"/>
            <w:szCs w:val="20"/>
            <w:u w:val="single"/>
            <w:lang w:val="en-US" w:eastAsia="el-GR"/>
          </w:rPr>
          <w:t>potpari@academyofathens.gr</w:t>
        </w:r>
      </w:hyperlink>
      <w:r w:rsidRPr="00D636F0">
        <w:rPr>
          <w:rFonts w:ascii="Trebuchet MS" w:eastAsia="Times New Roman" w:hAnsi="Trebuchet MS" w:cs="Times New Roman"/>
          <w:sz w:val="20"/>
          <w:szCs w:val="20"/>
          <w:lang w:val="en-US" w:eastAsia="el-GR"/>
        </w:rPr>
        <w:t>) is a Researcher at the Hellenic Folklore Research Centre of the Academy of Athens. His fieldwork has been focused in the mountainous areas of Northern and Central Greece and the Ionian Islands, the refugees and the border areas. His academic interests include material culture, local identity, the symbolic construction of place and space.</w:t>
      </w:r>
    </w:p>
    <w:p w:rsidR="00D636F0" w:rsidRPr="00D636F0" w:rsidRDefault="00D636F0" w:rsidP="00D636F0">
      <w:pPr>
        <w:spacing w:before="100" w:beforeAutospacing="1" w:after="100" w:afterAutospacing="1" w:line="240" w:lineRule="auto"/>
        <w:rPr>
          <w:rFonts w:ascii="Times New Roman" w:eastAsia="Times New Roman" w:hAnsi="Times New Roman" w:cs="Times New Roman"/>
          <w:sz w:val="24"/>
          <w:szCs w:val="24"/>
          <w:lang w:val="en-US" w:eastAsia="el-GR"/>
        </w:rPr>
      </w:pPr>
    </w:p>
    <w:p w:rsidR="00D636F0" w:rsidRPr="00D636F0" w:rsidRDefault="00D636F0" w:rsidP="00D636F0">
      <w:pPr>
        <w:spacing w:before="100" w:beforeAutospacing="1" w:after="100" w:afterAutospacing="1" w:line="240" w:lineRule="auto"/>
        <w:rPr>
          <w:rFonts w:ascii="Times New Roman" w:eastAsia="Times New Roman" w:hAnsi="Times New Roman" w:cs="Times New Roman"/>
          <w:sz w:val="24"/>
          <w:szCs w:val="24"/>
          <w:lang w:val="en-US" w:eastAsia="el-GR"/>
        </w:rPr>
      </w:pPr>
      <w:r w:rsidRPr="00D636F0">
        <w:rPr>
          <w:rFonts w:ascii="Trebuchet MS" w:eastAsia="Times New Roman" w:hAnsi="Trebuchet MS" w:cs="Times New Roman"/>
          <w:b/>
          <w:bCs/>
          <w:i/>
          <w:iCs/>
          <w:sz w:val="20"/>
          <w:szCs w:val="20"/>
          <w:lang w:val="en-US" w:eastAsia="el-GR"/>
        </w:rPr>
        <w:t xml:space="preserve">Dr. Ioannis Manos </w:t>
      </w:r>
      <w:r w:rsidRPr="00D636F0">
        <w:rPr>
          <w:rFonts w:ascii="Trebuchet MS" w:eastAsia="Times New Roman" w:hAnsi="Trebuchet MS" w:cs="Times New Roman"/>
          <w:sz w:val="20"/>
          <w:szCs w:val="20"/>
          <w:lang w:val="en-US" w:eastAsia="el-GR"/>
        </w:rPr>
        <w:t xml:space="preserve">( </w:t>
      </w:r>
      <w:hyperlink r:id="rId14" w:history="1">
        <w:r w:rsidRPr="00D636F0">
          <w:rPr>
            <w:rFonts w:ascii="Trebuchet MS" w:eastAsia="Times New Roman" w:hAnsi="Trebuchet MS" w:cs="Times New Roman"/>
            <w:color w:val="0000FF"/>
            <w:sz w:val="20"/>
            <w:szCs w:val="20"/>
            <w:u w:val="single"/>
            <w:lang w:val="en-US" w:eastAsia="el-GR"/>
          </w:rPr>
          <w:t>ioannis.manos@gmail.com</w:t>
        </w:r>
      </w:hyperlink>
      <w:r w:rsidRPr="00D636F0">
        <w:rPr>
          <w:rFonts w:ascii="Trebuchet MS" w:eastAsia="Times New Roman" w:hAnsi="Trebuchet MS" w:cs="Times New Roman"/>
          <w:sz w:val="20"/>
          <w:szCs w:val="20"/>
          <w:lang w:val="en-US" w:eastAsia="el-GR"/>
        </w:rPr>
        <w:t>) is Assist. Professor in Social Anthropology in the Department of Balkan Studies at the University of Western Macedonia, Florina, Greece. His research interests include identity formation processes, nationalism and ethnicity, dance and music, borders and the epistemology and methodology of research.</w:t>
      </w:r>
    </w:p>
    <w:p w:rsidR="00D636F0" w:rsidRPr="00D636F0" w:rsidRDefault="00D636F0" w:rsidP="00D636F0">
      <w:pPr>
        <w:spacing w:before="100" w:beforeAutospacing="1" w:after="100" w:afterAutospacing="1" w:line="240" w:lineRule="auto"/>
        <w:rPr>
          <w:rFonts w:ascii="Times New Roman" w:eastAsia="Times New Roman" w:hAnsi="Times New Roman" w:cs="Times New Roman"/>
          <w:sz w:val="24"/>
          <w:szCs w:val="24"/>
          <w:lang w:val="en-US" w:eastAsia="el-GR"/>
        </w:rPr>
      </w:pPr>
      <w:r w:rsidRPr="00D636F0">
        <w:rPr>
          <w:rFonts w:ascii="Times New Roman" w:eastAsia="Times New Roman" w:hAnsi="Times New Roman" w:cs="Times New Roman"/>
          <w:sz w:val="24"/>
          <w:szCs w:val="24"/>
          <w:lang w:val="en-US" w:eastAsia="el-GR"/>
        </w:rPr>
        <w:t> </w:t>
      </w:r>
    </w:p>
    <w:p w:rsidR="00D636F0" w:rsidRPr="00D636F0" w:rsidRDefault="00D636F0" w:rsidP="00D636F0">
      <w:pPr>
        <w:spacing w:after="0" w:line="240" w:lineRule="auto"/>
        <w:rPr>
          <w:rFonts w:ascii="Times New Roman" w:eastAsia="Times New Roman" w:hAnsi="Times New Roman" w:cs="Times New Roman"/>
          <w:sz w:val="24"/>
          <w:szCs w:val="24"/>
          <w:lang w:val="en-US" w:eastAsia="el-GR"/>
        </w:rPr>
      </w:pPr>
      <w:r w:rsidRPr="00D636F0">
        <w:rPr>
          <w:rFonts w:ascii="Trebuchet MS" w:eastAsia="Times New Roman" w:hAnsi="Trebuchet MS" w:cs="Times New Roman"/>
          <w:b/>
          <w:bCs/>
          <w:sz w:val="24"/>
          <w:szCs w:val="24"/>
          <w:lang w:val="en-US" w:eastAsia="el-GR"/>
        </w:rPr>
        <w:t>“Ethnographic Research in Border Areas: Field Practice in both Sides of the Greek-Albanian Border”</w:t>
      </w:r>
    </w:p>
    <w:p w:rsidR="00D636F0" w:rsidRPr="00D636F0" w:rsidRDefault="00D636F0" w:rsidP="00D636F0">
      <w:pPr>
        <w:spacing w:before="100" w:beforeAutospacing="1" w:after="100" w:afterAutospacing="1" w:line="240" w:lineRule="auto"/>
        <w:rPr>
          <w:rFonts w:ascii="Times New Roman" w:eastAsia="Times New Roman" w:hAnsi="Times New Roman" w:cs="Times New Roman"/>
          <w:sz w:val="24"/>
          <w:szCs w:val="24"/>
          <w:lang w:val="en-US" w:eastAsia="el-GR"/>
        </w:rPr>
      </w:pPr>
      <w:r w:rsidRPr="00D636F0">
        <w:rPr>
          <w:rFonts w:ascii="Trebuchet MS" w:eastAsia="Times New Roman" w:hAnsi="Trebuchet MS" w:cs="Times New Roman"/>
          <w:b/>
          <w:bCs/>
          <w:sz w:val="20"/>
          <w:szCs w:val="20"/>
          <w:lang w:val="en-US" w:eastAsia="el-GR"/>
        </w:rPr>
        <w:t>Prof. Vassilis Nitsiakos, Dr. Vassilis Dalkavoukis, Dr. Marilena Papachristophorou, Dr. Karolina Bielenin-Lenczowska, Dr. Paraskevas Potiropoulos, Dr. Vassiliki Kravva, Dr. Ioannis Manos</w:t>
      </w:r>
    </w:p>
    <w:p w:rsidR="00D636F0" w:rsidRPr="00D636F0" w:rsidRDefault="00D636F0" w:rsidP="00D636F0">
      <w:pPr>
        <w:spacing w:before="100" w:beforeAutospacing="1" w:after="100" w:afterAutospacing="1" w:line="240" w:lineRule="auto"/>
        <w:rPr>
          <w:rFonts w:ascii="Times New Roman" w:eastAsia="Times New Roman" w:hAnsi="Times New Roman" w:cs="Times New Roman"/>
          <w:sz w:val="24"/>
          <w:szCs w:val="24"/>
          <w:lang w:val="en-US" w:eastAsia="el-GR"/>
        </w:rPr>
      </w:pPr>
      <w:r w:rsidRPr="00D636F0">
        <w:rPr>
          <w:rFonts w:ascii="Trebuchet MS" w:eastAsia="Times New Roman" w:hAnsi="Trebuchet MS" w:cs="Times New Roman"/>
          <w:sz w:val="20"/>
          <w:szCs w:val="20"/>
          <w:lang w:val="en-US" w:eastAsia="el-GR"/>
        </w:rPr>
        <w:t xml:space="preserve">This course is an introduction to ethnographic fieldwork. It focuses on the study of geopolitical borders and the process of the ethnographic fieldwork. The Greek- Albanian border zone constitutes the main field for the research of the Summer School participants. In addition, research projects are carried out in the broader areas of Epirus and West </w:t>
      </w:r>
      <w:r w:rsidRPr="00D636F0">
        <w:rPr>
          <w:rFonts w:ascii="Trebuchet MS" w:eastAsia="Times New Roman" w:hAnsi="Trebuchet MS" w:cs="Times New Roman"/>
          <w:sz w:val="20"/>
          <w:szCs w:val="20"/>
          <w:lang w:val="en-US" w:eastAsia="el-GR"/>
        </w:rPr>
        <w:lastRenderedPageBreak/>
        <w:t>Macedonia (on the Greek side) and the regions of Gjirokastër, Sarandë, Korçë, Pogradec and the villages around the lakes of Prespa and Ohrid (on the Albanian side). The course discusses issues of the fieldwork process, the understanding of the “other”, identity and difference, national borders and ethnic groups and boundaries and applied ethnography in frontier areas,.</w:t>
      </w:r>
    </w:p>
    <w:p w:rsidR="00D636F0" w:rsidRPr="00D636F0" w:rsidRDefault="00D636F0" w:rsidP="00D636F0">
      <w:pPr>
        <w:spacing w:before="100" w:beforeAutospacing="1" w:after="100" w:afterAutospacing="1" w:line="240" w:lineRule="auto"/>
        <w:rPr>
          <w:rFonts w:ascii="Times New Roman" w:eastAsia="Times New Roman" w:hAnsi="Times New Roman" w:cs="Times New Roman"/>
          <w:sz w:val="24"/>
          <w:szCs w:val="24"/>
          <w:lang w:val="en-US" w:eastAsia="el-GR"/>
        </w:rPr>
      </w:pPr>
      <w:r w:rsidRPr="00D636F0">
        <w:rPr>
          <w:rFonts w:ascii="Times New Roman" w:eastAsia="Times New Roman" w:hAnsi="Times New Roman" w:cs="Times New Roman"/>
          <w:sz w:val="24"/>
          <w:szCs w:val="24"/>
          <w:lang w:val="en-US" w:eastAsia="el-GR"/>
        </w:rPr>
        <w:t> </w:t>
      </w:r>
    </w:p>
    <w:p w:rsidR="00D636F0" w:rsidRPr="00D636F0" w:rsidRDefault="00D636F0" w:rsidP="00D636F0">
      <w:pPr>
        <w:spacing w:before="100" w:beforeAutospacing="1" w:after="100" w:afterAutospacing="1" w:line="240" w:lineRule="auto"/>
        <w:rPr>
          <w:rFonts w:ascii="Times New Roman" w:eastAsia="Times New Roman" w:hAnsi="Times New Roman" w:cs="Times New Roman"/>
          <w:sz w:val="24"/>
          <w:szCs w:val="24"/>
          <w:lang w:val="en-US" w:eastAsia="el-GR"/>
        </w:rPr>
      </w:pPr>
      <w:r w:rsidRPr="00D636F0">
        <w:rPr>
          <w:rFonts w:ascii="Trebuchet MS" w:eastAsia="Times New Roman" w:hAnsi="Trebuchet MS" w:cs="Times New Roman"/>
          <w:b/>
          <w:bCs/>
          <w:i/>
          <w:iCs/>
          <w:sz w:val="20"/>
          <w:szCs w:val="20"/>
          <w:lang w:val="en-US" w:eastAsia="el-GR"/>
        </w:rPr>
        <w:t xml:space="preserve">Prof. Vassilis Nitsiakos </w:t>
      </w:r>
      <w:r w:rsidRPr="00D636F0">
        <w:rPr>
          <w:rFonts w:ascii="Trebuchet MS" w:eastAsia="Times New Roman" w:hAnsi="Trebuchet MS" w:cs="Times New Roman"/>
          <w:sz w:val="20"/>
          <w:szCs w:val="20"/>
          <w:lang w:val="en-US" w:eastAsia="el-GR"/>
        </w:rPr>
        <w:t xml:space="preserve">( </w:t>
      </w:r>
      <w:hyperlink r:id="rId15" w:history="1">
        <w:r w:rsidRPr="00D636F0">
          <w:rPr>
            <w:rFonts w:ascii="Trebuchet MS" w:eastAsia="Times New Roman" w:hAnsi="Trebuchet MS" w:cs="Times New Roman"/>
            <w:color w:val="0000FF"/>
            <w:sz w:val="20"/>
            <w:szCs w:val="20"/>
            <w:u w:val="single"/>
            <w:lang w:val="en-US" w:eastAsia="el-GR"/>
          </w:rPr>
          <w:t>bnitsiak@cc.uoi.gr</w:t>
        </w:r>
      </w:hyperlink>
      <w:r w:rsidRPr="00D636F0">
        <w:rPr>
          <w:rFonts w:ascii="Trebuchet MS" w:eastAsia="Times New Roman" w:hAnsi="Trebuchet MS" w:cs="Times New Roman"/>
          <w:sz w:val="20"/>
          <w:szCs w:val="20"/>
          <w:lang w:val="en-US" w:eastAsia="el-GR"/>
        </w:rPr>
        <w:t xml:space="preserve">) holds an MA in Folklife studies (University of Leeds) and a PhD in Social Anthropology (university of Cambridge). He is teaching courses on Ethnic and National identities in the Balkans. His current research interests involve issues of migration, identities and the Ethnography of borders in the Greek-Albanian border. </w:t>
      </w:r>
    </w:p>
    <w:p w:rsidR="00D636F0" w:rsidRPr="00D636F0" w:rsidRDefault="00D636F0" w:rsidP="00D636F0">
      <w:pPr>
        <w:spacing w:before="100" w:beforeAutospacing="1" w:after="100" w:afterAutospacing="1" w:line="240" w:lineRule="auto"/>
        <w:rPr>
          <w:rFonts w:ascii="Times New Roman" w:eastAsia="Times New Roman" w:hAnsi="Times New Roman" w:cs="Times New Roman"/>
          <w:sz w:val="24"/>
          <w:szCs w:val="24"/>
          <w:lang w:val="en-US" w:eastAsia="el-GR"/>
        </w:rPr>
      </w:pPr>
      <w:r w:rsidRPr="00D636F0">
        <w:rPr>
          <w:rFonts w:ascii="Times New Roman" w:eastAsia="Times New Roman" w:hAnsi="Times New Roman" w:cs="Times New Roman"/>
          <w:sz w:val="24"/>
          <w:szCs w:val="24"/>
          <w:lang w:val="en-US" w:eastAsia="el-GR"/>
        </w:rPr>
        <w:t> </w:t>
      </w:r>
    </w:p>
    <w:p w:rsidR="00D636F0" w:rsidRPr="00D636F0" w:rsidRDefault="00D636F0" w:rsidP="00D636F0">
      <w:pPr>
        <w:spacing w:before="100" w:beforeAutospacing="1" w:after="100" w:afterAutospacing="1" w:line="240" w:lineRule="auto"/>
        <w:rPr>
          <w:rFonts w:ascii="Times New Roman" w:eastAsia="Times New Roman" w:hAnsi="Times New Roman" w:cs="Times New Roman"/>
          <w:sz w:val="24"/>
          <w:szCs w:val="24"/>
          <w:lang w:val="en-US" w:eastAsia="el-GR"/>
        </w:rPr>
      </w:pPr>
      <w:r w:rsidRPr="00D636F0">
        <w:rPr>
          <w:rFonts w:ascii="Trebuchet MS" w:eastAsia="Times New Roman" w:hAnsi="Trebuchet MS" w:cs="Times New Roman"/>
          <w:b/>
          <w:bCs/>
          <w:i/>
          <w:iCs/>
          <w:sz w:val="20"/>
          <w:szCs w:val="20"/>
          <w:lang w:val="en-US" w:eastAsia="el-GR"/>
        </w:rPr>
        <w:t xml:space="preserve">Dr. Marilena Papachristophorou </w:t>
      </w:r>
      <w:r w:rsidRPr="00D636F0">
        <w:rPr>
          <w:rFonts w:ascii="Trebuchet MS" w:eastAsia="Times New Roman" w:hAnsi="Trebuchet MS" w:cs="Times New Roman"/>
          <w:sz w:val="20"/>
          <w:szCs w:val="20"/>
          <w:lang w:val="en-US" w:eastAsia="el-GR"/>
        </w:rPr>
        <w:t xml:space="preserve">( </w:t>
      </w:r>
      <w:hyperlink r:id="rId16" w:history="1">
        <w:r w:rsidRPr="00D636F0">
          <w:rPr>
            <w:rFonts w:ascii="Trebuchet MS" w:eastAsia="Times New Roman" w:hAnsi="Trebuchet MS" w:cs="Times New Roman"/>
            <w:color w:val="0000FF"/>
            <w:sz w:val="20"/>
            <w:szCs w:val="20"/>
            <w:u w:val="single"/>
            <w:lang w:val="en-US" w:eastAsia="el-GR"/>
          </w:rPr>
          <w:t>mpapach@cc.uoi.gr</w:t>
        </w:r>
      </w:hyperlink>
      <w:r w:rsidRPr="00D636F0">
        <w:rPr>
          <w:rFonts w:ascii="Trebuchet MS" w:eastAsia="Times New Roman" w:hAnsi="Trebuchet MS" w:cs="Times New Roman"/>
          <w:sz w:val="20"/>
          <w:szCs w:val="20"/>
          <w:lang w:val="en-US" w:eastAsia="el-GR"/>
        </w:rPr>
        <w:t>) is assistant professor of Folklore at the University of Ioannina and formerly Researcher at the Hellenic Folklore Research Centre of the Academy of Athens (1997-2009). She studied French and Comparative Literature in Sorbonne (University Paris IV) and obtained her PhD in Social Anthropology and Ethnology from the Ecole des Hautes Etudes en Sciences Sociales, Paris. Her main research and teaching areas are the anthropology of orality, with special emphasis on oral narratives and vernacular religious practices, and fieldwork research methodology.</w:t>
      </w:r>
    </w:p>
    <w:p w:rsidR="00D636F0" w:rsidRPr="00D636F0" w:rsidRDefault="00D636F0" w:rsidP="00D636F0">
      <w:pPr>
        <w:spacing w:before="100" w:beforeAutospacing="1" w:after="100" w:afterAutospacing="1" w:line="240" w:lineRule="auto"/>
        <w:rPr>
          <w:rFonts w:ascii="Times New Roman" w:eastAsia="Times New Roman" w:hAnsi="Times New Roman" w:cs="Times New Roman"/>
          <w:sz w:val="24"/>
          <w:szCs w:val="24"/>
          <w:lang w:val="en-US" w:eastAsia="el-GR"/>
        </w:rPr>
      </w:pPr>
    </w:p>
    <w:p w:rsidR="00D636F0" w:rsidRPr="00D636F0" w:rsidRDefault="00D636F0" w:rsidP="00D636F0">
      <w:pPr>
        <w:spacing w:before="100" w:beforeAutospacing="1" w:after="100" w:afterAutospacing="1" w:line="240" w:lineRule="auto"/>
        <w:rPr>
          <w:rFonts w:ascii="Times New Roman" w:eastAsia="Times New Roman" w:hAnsi="Times New Roman" w:cs="Times New Roman"/>
          <w:sz w:val="24"/>
          <w:szCs w:val="24"/>
          <w:lang w:val="en-US" w:eastAsia="el-GR"/>
        </w:rPr>
      </w:pPr>
      <w:r w:rsidRPr="00D636F0">
        <w:rPr>
          <w:rFonts w:ascii="Trebuchet MS" w:eastAsia="Times New Roman" w:hAnsi="Trebuchet MS" w:cs="Times New Roman"/>
          <w:b/>
          <w:bCs/>
          <w:i/>
          <w:iCs/>
          <w:sz w:val="20"/>
          <w:szCs w:val="20"/>
          <w:lang w:val="en-US" w:eastAsia="el-GR"/>
        </w:rPr>
        <w:t>For Dr. Vassilis Dalkavoukis, Dr. Karolina Bielenin-Lenczowska, Dr. Vassiliki Kravva, Dr. Paraskevas Potiropoulos and Dr. Ioannis</w:t>
      </w:r>
      <w:r w:rsidRPr="00D636F0">
        <w:rPr>
          <w:rFonts w:ascii="Trebuchet MS" w:eastAsia="Times New Roman" w:hAnsi="Trebuchet MS" w:cs="Times New Roman"/>
          <w:i/>
          <w:iCs/>
          <w:sz w:val="20"/>
          <w:szCs w:val="20"/>
          <w:lang w:val="en-US" w:eastAsia="el-GR"/>
        </w:rPr>
        <w:t xml:space="preserve"> </w:t>
      </w:r>
      <w:r w:rsidRPr="00D636F0">
        <w:rPr>
          <w:rFonts w:ascii="Trebuchet MS" w:eastAsia="Times New Roman" w:hAnsi="Trebuchet MS" w:cs="Times New Roman"/>
          <w:b/>
          <w:bCs/>
          <w:i/>
          <w:iCs/>
          <w:sz w:val="20"/>
          <w:szCs w:val="20"/>
          <w:lang w:val="en-US" w:eastAsia="el-GR"/>
        </w:rPr>
        <w:t>Manos</w:t>
      </w:r>
      <w:r w:rsidRPr="00D636F0">
        <w:rPr>
          <w:rFonts w:ascii="Trebuchet MS" w:eastAsia="Times New Roman" w:hAnsi="Trebuchet MS" w:cs="Times New Roman"/>
          <w:sz w:val="20"/>
          <w:szCs w:val="20"/>
          <w:lang w:val="en-US" w:eastAsia="el-GR"/>
        </w:rPr>
        <w:t xml:space="preserve"> see the information included in the course “Doing fieldwork”.</w:t>
      </w:r>
    </w:p>
    <w:p w:rsidR="00D636F0" w:rsidRPr="00D636F0" w:rsidRDefault="00D636F0" w:rsidP="00D636F0">
      <w:pPr>
        <w:spacing w:before="100" w:beforeAutospacing="1" w:after="100" w:afterAutospacing="1" w:line="240" w:lineRule="auto"/>
        <w:rPr>
          <w:rFonts w:ascii="Times New Roman" w:eastAsia="Times New Roman" w:hAnsi="Times New Roman" w:cs="Times New Roman"/>
          <w:sz w:val="24"/>
          <w:szCs w:val="24"/>
          <w:lang w:val="en-US" w:eastAsia="el-GR"/>
        </w:rPr>
      </w:pPr>
    </w:p>
    <w:p w:rsidR="00D636F0" w:rsidRPr="00D636F0" w:rsidRDefault="00D636F0" w:rsidP="00D636F0">
      <w:pPr>
        <w:spacing w:before="100" w:beforeAutospacing="1" w:after="100" w:afterAutospacing="1" w:line="240" w:lineRule="auto"/>
        <w:rPr>
          <w:rFonts w:ascii="Times New Roman" w:eastAsia="Times New Roman" w:hAnsi="Times New Roman" w:cs="Times New Roman"/>
          <w:sz w:val="24"/>
          <w:szCs w:val="24"/>
          <w:lang w:val="en-US" w:eastAsia="el-GR"/>
        </w:rPr>
      </w:pPr>
      <w:r w:rsidRPr="00D636F0">
        <w:rPr>
          <w:rFonts w:ascii="Trebuchet MS" w:eastAsia="Times New Roman" w:hAnsi="Trebuchet MS" w:cs="Times New Roman"/>
          <w:b/>
          <w:bCs/>
          <w:sz w:val="24"/>
          <w:szCs w:val="24"/>
          <w:lang w:val="en-US" w:eastAsia="el-GR"/>
        </w:rPr>
        <w:t>“Islam in the Balkans: Historical and contemporary anthropological approaches”</w:t>
      </w:r>
    </w:p>
    <w:p w:rsidR="00D636F0" w:rsidRPr="00D636F0" w:rsidRDefault="00D636F0" w:rsidP="00D636F0">
      <w:pPr>
        <w:spacing w:before="100" w:beforeAutospacing="1" w:after="100" w:afterAutospacing="1" w:line="240" w:lineRule="auto"/>
        <w:rPr>
          <w:rFonts w:ascii="Times New Roman" w:eastAsia="Times New Roman" w:hAnsi="Times New Roman" w:cs="Times New Roman"/>
          <w:sz w:val="24"/>
          <w:szCs w:val="24"/>
          <w:lang w:val="en-US" w:eastAsia="el-GR"/>
        </w:rPr>
      </w:pPr>
      <w:r w:rsidRPr="00D636F0">
        <w:rPr>
          <w:rFonts w:ascii="Trebuchet MS" w:eastAsia="Times New Roman" w:hAnsi="Trebuchet MS" w:cs="Times New Roman"/>
          <w:b/>
          <w:bCs/>
          <w:sz w:val="20"/>
          <w:szCs w:val="20"/>
          <w:lang w:val="en-US" w:eastAsia="el-GR"/>
        </w:rPr>
        <w:t>Dr Fotini Tsibiridou, Dr. Ger Duijzings, Dr. Giorgos Mavrommatis</w:t>
      </w:r>
    </w:p>
    <w:p w:rsidR="00D636F0" w:rsidRPr="00D636F0" w:rsidRDefault="00D636F0" w:rsidP="00D636F0">
      <w:pPr>
        <w:spacing w:before="100" w:beforeAutospacing="1" w:after="100" w:afterAutospacing="1" w:line="240" w:lineRule="auto"/>
        <w:rPr>
          <w:rFonts w:ascii="Times New Roman" w:eastAsia="Times New Roman" w:hAnsi="Times New Roman" w:cs="Times New Roman"/>
          <w:sz w:val="24"/>
          <w:szCs w:val="24"/>
          <w:lang w:val="en-US" w:eastAsia="el-GR"/>
        </w:rPr>
      </w:pPr>
      <w:r w:rsidRPr="00D636F0">
        <w:rPr>
          <w:rFonts w:ascii="Trebuchet MS" w:eastAsia="Times New Roman" w:hAnsi="Trebuchet MS" w:cs="Times New Roman"/>
          <w:sz w:val="20"/>
          <w:szCs w:val="20"/>
          <w:lang w:val="en-US" w:eastAsia="el-GR"/>
        </w:rPr>
        <w:t>During this course we are going to examining the genealogy of Islam in the Balkans, from conversion practices to the minority (national, ethnic, religious) conditions. More specifically, our approaches aim at showing how the specific religious traditions of the past, such as the Bektashi and the Sunni ones can be experienced by people under particular sociocultural context and being readapted under different historical transformations and contingencies.</w:t>
      </w:r>
    </w:p>
    <w:p w:rsidR="00D636F0" w:rsidRPr="00D636F0" w:rsidRDefault="00D636F0" w:rsidP="00D636F0">
      <w:pPr>
        <w:spacing w:before="100" w:beforeAutospacing="1" w:after="100" w:afterAutospacing="1" w:line="240" w:lineRule="auto"/>
        <w:rPr>
          <w:rFonts w:ascii="Times New Roman" w:eastAsia="Times New Roman" w:hAnsi="Times New Roman" w:cs="Times New Roman"/>
          <w:sz w:val="24"/>
          <w:szCs w:val="24"/>
          <w:lang w:val="en-US" w:eastAsia="el-GR"/>
        </w:rPr>
      </w:pPr>
      <w:r w:rsidRPr="00D636F0">
        <w:rPr>
          <w:rFonts w:ascii="Trebuchet MS" w:eastAsia="Times New Roman" w:hAnsi="Trebuchet MS" w:cs="Times New Roman"/>
          <w:sz w:val="20"/>
          <w:szCs w:val="20"/>
          <w:lang w:val="en-US" w:eastAsia="el-GR"/>
        </w:rPr>
        <w:t>We will focus on the idea of Islam as discursive tradition submitted to successive modernization and rationalization processes. Different case studies from the field will be analyzed (From Kosovo and Bosnia, to Albania, Bulgaria and the Greek Thrace).</w:t>
      </w:r>
    </w:p>
    <w:p w:rsidR="00D636F0" w:rsidRPr="00D636F0" w:rsidRDefault="00D636F0" w:rsidP="00D636F0">
      <w:pPr>
        <w:spacing w:before="100" w:beforeAutospacing="1" w:after="100" w:afterAutospacing="1" w:line="240" w:lineRule="auto"/>
        <w:rPr>
          <w:rFonts w:ascii="Times New Roman" w:eastAsia="Times New Roman" w:hAnsi="Times New Roman" w:cs="Times New Roman"/>
          <w:sz w:val="24"/>
          <w:szCs w:val="24"/>
          <w:lang w:val="en-US" w:eastAsia="el-GR"/>
        </w:rPr>
      </w:pPr>
    </w:p>
    <w:p w:rsidR="00D636F0" w:rsidRPr="00D636F0" w:rsidRDefault="00D636F0" w:rsidP="00D636F0">
      <w:pPr>
        <w:spacing w:before="100" w:beforeAutospacing="1" w:after="100" w:afterAutospacing="1" w:line="240" w:lineRule="auto"/>
        <w:rPr>
          <w:rFonts w:ascii="Times New Roman" w:eastAsia="Times New Roman" w:hAnsi="Times New Roman" w:cs="Times New Roman"/>
          <w:sz w:val="24"/>
          <w:szCs w:val="24"/>
          <w:lang w:val="en-US" w:eastAsia="el-GR"/>
        </w:rPr>
      </w:pPr>
      <w:r w:rsidRPr="00D636F0">
        <w:rPr>
          <w:rFonts w:ascii="Trebuchet MS" w:eastAsia="Times New Roman" w:hAnsi="Trebuchet MS" w:cs="Times New Roman"/>
          <w:b/>
          <w:bCs/>
          <w:i/>
          <w:iCs/>
          <w:sz w:val="20"/>
          <w:szCs w:val="20"/>
          <w:lang w:val="en-US" w:eastAsia="el-GR"/>
        </w:rPr>
        <w:t>Dr Fotini Tsibiridou</w:t>
      </w:r>
      <w:r w:rsidRPr="00D636F0">
        <w:rPr>
          <w:rFonts w:ascii="Trebuchet MS" w:eastAsia="Times New Roman" w:hAnsi="Trebuchet MS" w:cs="Times New Roman"/>
          <w:sz w:val="20"/>
          <w:szCs w:val="20"/>
          <w:lang w:val="en-US" w:eastAsia="el-GR"/>
        </w:rPr>
        <w:t xml:space="preserve"> ( </w:t>
      </w:r>
      <w:hyperlink r:id="rId17" w:history="1">
        <w:r w:rsidRPr="00D636F0">
          <w:rPr>
            <w:rFonts w:ascii="Trebuchet MS" w:eastAsia="Times New Roman" w:hAnsi="Trebuchet MS" w:cs="Times New Roman"/>
            <w:color w:val="0000FF"/>
            <w:sz w:val="20"/>
            <w:szCs w:val="20"/>
            <w:u w:val="single"/>
            <w:lang w:val="en-US" w:eastAsia="el-GR"/>
          </w:rPr>
          <w:t>ft@uom.gr</w:t>
        </w:r>
      </w:hyperlink>
      <w:r w:rsidRPr="00D636F0">
        <w:rPr>
          <w:rFonts w:ascii="Trebuchet MS" w:eastAsia="Times New Roman" w:hAnsi="Trebuchet MS" w:cs="Times New Roman"/>
          <w:sz w:val="20"/>
          <w:szCs w:val="20"/>
          <w:lang w:val="en-US" w:eastAsia="el-GR"/>
        </w:rPr>
        <w:t>) is Associate Professor at the Department of Balkan, Slavic and Oriental Studies, Univ. of Macedonia, Thessaloniki. Her work focuses on political anthropology, minorities, Islam and gender in the Balkans and the Middle East.</w:t>
      </w:r>
    </w:p>
    <w:p w:rsidR="00D636F0" w:rsidRPr="00D636F0" w:rsidRDefault="00D636F0" w:rsidP="00D636F0">
      <w:pPr>
        <w:spacing w:before="100" w:beforeAutospacing="1" w:after="100" w:afterAutospacing="1" w:line="240" w:lineRule="auto"/>
        <w:rPr>
          <w:rFonts w:ascii="Times New Roman" w:eastAsia="Times New Roman" w:hAnsi="Times New Roman" w:cs="Times New Roman"/>
          <w:sz w:val="24"/>
          <w:szCs w:val="24"/>
          <w:lang w:val="en-US" w:eastAsia="el-GR"/>
        </w:rPr>
      </w:pPr>
    </w:p>
    <w:p w:rsidR="00D636F0" w:rsidRPr="00D636F0" w:rsidRDefault="00D636F0" w:rsidP="00D636F0">
      <w:pPr>
        <w:spacing w:before="100" w:beforeAutospacing="1" w:after="100" w:afterAutospacing="1" w:line="240" w:lineRule="auto"/>
        <w:rPr>
          <w:rFonts w:ascii="Times New Roman" w:eastAsia="Times New Roman" w:hAnsi="Times New Roman" w:cs="Times New Roman"/>
          <w:sz w:val="24"/>
          <w:szCs w:val="24"/>
          <w:lang w:val="en-US" w:eastAsia="el-GR"/>
        </w:rPr>
      </w:pPr>
      <w:r w:rsidRPr="00D636F0">
        <w:rPr>
          <w:rFonts w:ascii="Trebuchet MS" w:eastAsia="Times New Roman" w:hAnsi="Trebuchet MS" w:cs="Times New Roman"/>
          <w:b/>
          <w:bCs/>
          <w:i/>
          <w:iCs/>
          <w:sz w:val="20"/>
          <w:szCs w:val="20"/>
          <w:lang w:val="en-US" w:eastAsia="el-GR"/>
        </w:rPr>
        <w:lastRenderedPageBreak/>
        <w:t>Dr. Ger Duijzings</w:t>
      </w:r>
      <w:r w:rsidRPr="00D636F0">
        <w:rPr>
          <w:rFonts w:ascii="Trebuchet MS" w:eastAsia="Times New Roman" w:hAnsi="Trebuchet MS" w:cs="Times New Roman"/>
          <w:sz w:val="20"/>
          <w:szCs w:val="20"/>
          <w:lang w:val="en-US" w:eastAsia="el-GR"/>
        </w:rPr>
        <w:t xml:space="preserve"> (1961) ( </w:t>
      </w:r>
      <w:hyperlink r:id="rId18" w:history="1">
        <w:r w:rsidRPr="00D636F0">
          <w:rPr>
            <w:rFonts w:ascii="Trebuchet MS" w:eastAsia="Times New Roman" w:hAnsi="Trebuchet MS" w:cs="Times New Roman"/>
            <w:color w:val="0000FF"/>
            <w:sz w:val="20"/>
            <w:szCs w:val="20"/>
            <w:u w:val="single"/>
            <w:lang w:val="en-US" w:eastAsia="el-GR"/>
          </w:rPr>
          <w:t>duijzings@gmail.com</w:t>
        </w:r>
      </w:hyperlink>
      <w:r w:rsidRPr="00D636F0">
        <w:rPr>
          <w:rFonts w:ascii="Trebuchet MS" w:eastAsia="Times New Roman" w:hAnsi="Trebuchet MS" w:cs="Times New Roman"/>
          <w:sz w:val="20"/>
          <w:szCs w:val="20"/>
          <w:lang w:val="en-US" w:eastAsia="el-GR"/>
        </w:rPr>
        <w:t>) is Reader in the Anthropology of Eastern Europe at the School of Slavonic and East European Studies (SSEES), University College London (UCL), and Co-Director of the UCL Urban Laboratory. He obtained his PhD in from Amsterdam University (the Netherlands), based on research in the former Yugoslavia. His earlier research focused on popular religion, ethno-religious conflict and nationalist violence in the former Yugoslavia, developing expertise that were employed outside academia as well. Between 1997 and 2002 he participated in the Srebrenica research team of the Netherlands Institute for War Documentation, an academic inquiry into the fall of the UN Safe Area of Srebrenica and the ensuing massacre (1995). He also worked as a consultant for the UN International Criminal Tribunal for the Former Yugoslavia in The Hague. Currently he is doing research on urban transformations, social inequality and the new elites in post-socialist cities, in particular in Bucharest, as part of which he has developed collaborations with visual artists. He has published widely in these fields, his main publications being Religion and the Politics of Identity in Kosovo (2000), History and the Politics of Memory in Eastern Bosnia (in Dutch, 2002), The New Bosnian Mosaic: Identities, Memories and Moral Claims in a Post-War Society (as editor, 2007), Cities Methodologies Bucharest (as editor, 2011), Global Villages: Urban-Rural Transformations in Contemporary Bulgaria (as editor, 2013).</w:t>
      </w:r>
    </w:p>
    <w:p w:rsidR="00D636F0" w:rsidRPr="00D636F0" w:rsidRDefault="00D636F0" w:rsidP="00D636F0">
      <w:pPr>
        <w:spacing w:before="100" w:beforeAutospacing="1" w:after="100" w:afterAutospacing="1" w:line="240" w:lineRule="auto"/>
        <w:rPr>
          <w:rFonts w:ascii="Times New Roman" w:eastAsia="Times New Roman" w:hAnsi="Times New Roman" w:cs="Times New Roman"/>
          <w:sz w:val="24"/>
          <w:szCs w:val="24"/>
          <w:lang w:val="en-US" w:eastAsia="el-GR"/>
        </w:rPr>
      </w:pPr>
    </w:p>
    <w:p w:rsidR="00D636F0" w:rsidRPr="00D636F0" w:rsidRDefault="00D636F0" w:rsidP="00D636F0">
      <w:pPr>
        <w:spacing w:before="100" w:beforeAutospacing="1" w:after="100" w:afterAutospacing="1" w:line="240" w:lineRule="auto"/>
        <w:rPr>
          <w:rFonts w:ascii="Times New Roman" w:eastAsia="Times New Roman" w:hAnsi="Times New Roman" w:cs="Times New Roman"/>
          <w:sz w:val="24"/>
          <w:szCs w:val="24"/>
          <w:lang w:val="en-US" w:eastAsia="el-GR"/>
        </w:rPr>
      </w:pPr>
      <w:r w:rsidRPr="00D636F0">
        <w:rPr>
          <w:rFonts w:ascii="Trebuchet MS" w:eastAsia="Times New Roman" w:hAnsi="Trebuchet MS" w:cs="Times New Roman"/>
          <w:b/>
          <w:bCs/>
          <w:i/>
          <w:iCs/>
          <w:sz w:val="20"/>
          <w:szCs w:val="20"/>
          <w:lang w:val="en-US" w:eastAsia="el-GR"/>
        </w:rPr>
        <w:t>Dr. Giorgos Mavrommatis</w:t>
      </w:r>
      <w:r w:rsidRPr="00D636F0">
        <w:rPr>
          <w:rFonts w:ascii="Trebuchet MS" w:eastAsia="Times New Roman" w:hAnsi="Trebuchet MS" w:cs="Times New Roman"/>
          <w:sz w:val="20"/>
          <w:szCs w:val="20"/>
          <w:lang w:val="en-US" w:eastAsia="el-GR"/>
        </w:rPr>
        <w:t xml:space="preserve"> ( </w:t>
      </w:r>
      <w:hyperlink r:id="rId19" w:history="1">
        <w:r w:rsidRPr="00D636F0">
          <w:rPr>
            <w:rFonts w:ascii="Trebuchet MS" w:eastAsia="Times New Roman" w:hAnsi="Trebuchet MS" w:cs="Times New Roman"/>
            <w:color w:val="0000FF"/>
            <w:sz w:val="20"/>
            <w:szCs w:val="20"/>
            <w:u w:val="single"/>
            <w:lang w:val="en-US" w:eastAsia="el-GR"/>
          </w:rPr>
          <w:t>gmavromm@psed.duth.gr</w:t>
        </w:r>
      </w:hyperlink>
      <w:r w:rsidRPr="00D636F0">
        <w:rPr>
          <w:rFonts w:ascii="Trebuchet MS" w:eastAsia="Times New Roman" w:hAnsi="Trebuchet MS" w:cs="Times New Roman"/>
          <w:sz w:val="20"/>
          <w:szCs w:val="20"/>
          <w:lang w:val="en-US" w:eastAsia="el-GR"/>
        </w:rPr>
        <w:t>) is a Lecturer at the Faculty of Education Sciences, Democritus University, Thrace. His work focuses on Cross-cultural Education, Minorities and Islam in the Balkans.</w:t>
      </w:r>
    </w:p>
    <w:p w:rsidR="00D636F0" w:rsidRPr="00D636F0" w:rsidRDefault="00D636F0" w:rsidP="00D636F0">
      <w:pPr>
        <w:spacing w:before="100" w:beforeAutospacing="1" w:after="100" w:afterAutospacing="1" w:line="240" w:lineRule="auto"/>
        <w:rPr>
          <w:rFonts w:ascii="Times New Roman" w:eastAsia="Times New Roman" w:hAnsi="Times New Roman" w:cs="Times New Roman"/>
          <w:sz w:val="24"/>
          <w:szCs w:val="24"/>
          <w:lang w:val="en-US" w:eastAsia="el-GR"/>
        </w:rPr>
      </w:pPr>
      <w:r w:rsidRPr="00D636F0">
        <w:rPr>
          <w:rFonts w:ascii="Times New Roman" w:eastAsia="Times New Roman" w:hAnsi="Times New Roman" w:cs="Times New Roman"/>
          <w:sz w:val="24"/>
          <w:szCs w:val="24"/>
          <w:lang w:val="en-US" w:eastAsia="el-GR"/>
        </w:rPr>
        <w:t> </w:t>
      </w:r>
    </w:p>
    <w:p w:rsidR="00D636F0" w:rsidRPr="00D636F0" w:rsidRDefault="00D636F0" w:rsidP="00D636F0">
      <w:pPr>
        <w:spacing w:before="100" w:beforeAutospacing="1" w:after="100" w:afterAutospacing="1" w:line="240" w:lineRule="auto"/>
        <w:rPr>
          <w:rFonts w:ascii="Times New Roman" w:eastAsia="Times New Roman" w:hAnsi="Times New Roman" w:cs="Times New Roman"/>
          <w:sz w:val="24"/>
          <w:szCs w:val="24"/>
          <w:lang w:val="en-US" w:eastAsia="el-GR"/>
        </w:rPr>
      </w:pPr>
      <w:r w:rsidRPr="00D636F0">
        <w:rPr>
          <w:rFonts w:ascii="Trebuchet MS" w:eastAsia="Times New Roman" w:hAnsi="Trebuchet MS" w:cs="Times New Roman"/>
          <w:b/>
          <w:bCs/>
          <w:sz w:val="24"/>
          <w:szCs w:val="24"/>
          <w:lang w:val="en-US" w:eastAsia="el-GR"/>
        </w:rPr>
        <w:t>“The Anthropology of Disability”</w:t>
      </w:r>
    </w:p>
    <w:p w:rsidR="00D636F0" w:rsidRPr="00D636F0" w:rsidRDefault="00D636F0" w:rsidP="00D636F0">
      <w:pPr>
        <w:spacing w:before="100" w:beforeAutospacing="1" w:after="100" w:afterAutospacing="1" w:line="240" w:lineRule="auto"/>
        <w:rPr>
          <w:rFonts w:ascii="Times New Roman" w:eastAsia="Times New Roman" w:hAnsi="Times New Roman" w:cs="Times New Roman"/>
          <w:sz w:val="24"/>
          <w:szCs w:val="24"/>
          <w:lang w:val="en-US" w:eastAsia="el-GR"/>
        </w:rPr>
      </w:pPr>
      <w:r w:rsidRPr="00D636F0">
        <w:rPr>
          <w:rFonts w:ascii="Trebuchet MS" w:eastAsia="Times New Roman" w:hAnsi="Trebuchet MS" w:cs="Times New Roman"/>
          <w:b/>
          <w:bCs/>
          <w:sz w:val="20"/>
          <w:szCs w:val="20"/>
          <w:lang w:val="en-US" w:eastAsia="el-GR"/>
        </w:rPr>
        <w:t>Dr. Slobodan Naumovic</w:t>
      </w:r>
    </w:p>
    <w:p w:rsidR="00D636F0" w:rsidRPr="00D636F0" w:rsidRDefault="00D636F0" w:rsidP="00D636F0">
      <w:pPr>
        <w:spacing w:before="100" w:beforeAutospacing="1" w:after="100" w:afterAutospacing="1" w:line="240" w:lineRule="auto"/>
        <w:rPr>
          <w:rFonts w:ascii="Times New Roman" w:eastAsia="Times New Roman" w:hAnsi="Times New Roman" w:cs="Times New Roman"/>
          <w:sz w:val="24"/>
          <w:szCs w:val="24"/>
          <w:lang w:eastAsia="el-GR"/>
        </w:rPr>
      </w:pPr>
      <w:r w:rsidRPr="00D636F0">
        <w:rPr>
          <w:rFonts w:ascii="Trebuchet MS" w:eastAsia="Times New Roman" w:hAnsi="Trebuchet MS" w:cs="Times New Roman"/>
          <w:sz w:val="20"/>
          <w:szCs w:val="20"/>
          <w:lang w:val="en-US" w:eastAsia="el-GR"/>
        </w:rPr>
        <w:t xml:space="preserve">The course aims to provide an introduction to Anthropology of disability as one of the latest additions to anthropology’s constantly growing list of subdisciplines. The encounter with  disability as a complex and heterogeneous set of human conditions and with various and often contradicting strategies of coping with such conditions invites anthropologists to redefine and reinvent some of the key concepts of their discipline: otherness and othering, normality and abnormality, ability and disability, health and illness, social categorization, social stigma, social silencing, marginalization and repression, the body and embodiment, humanity and human nature, human rights, social activism, and various forms of advocacy. The course is envisioned as an imaginary dialogue with on the one hand, the social model of disability as a core concept of Disability Studies as an activist, anti-essentialist and anti-medical type of approach, and on the other insights from a critical-realist anthropological project which investigated the practices of theatre therapy in a Belgrade based association of persons with disabilities. Presented ideas will be contextualised with the help of examples coming from various types of visual texts – feature films, documentaries and research footage. </w:t>
      </w:r>
      <w:r w:rsidRPr="00D636F0">
        <w:rPr>
          <w:rFonts w:ascii="Trebuchet MS" w:eastAsia="Times New Roman" w:hAnsi="Trebuchet MS" w:cs="Times New Roman"/>
          <w:sz w:val="20"/>
          <w:szCs w:val="20"/>
          <w:lang w:eastAsia="el-GR"/>
        </w:rPr>
        <w:t>Topics that will be addressed include:</w:t>
      </w:r>
    </w:p>
    <w:p w:rsidR="00D636F0" w:rsidRPr="00D636F0" w:rsidRDefault="00D636F0" w:rsidP="00D636F0">
      <w:pPr>
        <w:spacing w:before="100" w:beforeAutospacing="1" w:after="100" w:afterAutospacing="1" w:line="240" w:lineRule="auto"/>
        <w:rPr>
          <w:rFonts w:ascii="Times New Roman" w:eastAsia="Times New Roman" w:hAnsi="Times New Roman" w:cs="Times New Roman"/>
          <w:sz w:val="24"/>
          <w:szCs w:val="24"/>
          <w:lang w:eastAsia="el-GR"/>
        </w:rPr>
      </w:pPr>
      <w:r w:rsidRPr="00D636F0">
        <w:rPr>
          <w:rFonts w:ascii="Times New Roman" w:eastAsia="Times New Roman" w:hAnsi="Times New Roman" w:cs="Times New Roman"/>
          <w:sz w:val="24"/>
          <w:szCs w:val="24"/>
          <w:lang w:eastAsia="el-GR"/>
        </w:rPr>
        <w:t> </w:t>
      </w:r>
    </w:p>
    <w:p w:rsidR="00D636F0" w:rsidRPr="00D636F0" w:rsidRDefault="00D636F0" w:rsidP="00D636F0">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el-GR"/>
        </w:rPr>
      </w:pPr>
      <w:r w:rsidRPr="00D636F0">
        <w:rPr>
          <w:rFonts w:ascii="Trebuchet MS" w:eastAsia="Times New Roman" w:hAnsi="Trebuchet MS" w:cs="Times New Roman"/>
          <w:sz w:val="20"/>
          <w:szCs w:val="20"/>
          <w:lang w:val="en-US" w:eastAsia="el-GR"/>
        </w:rPr>
        <w:t>A short history of otherness and othering</w:t>
      </w:r>
    </w:p>
    <w:p w:rsidR="00D636F0" w:rsidRPr="00D636F0" w:rsidRDefault="00D636F0" w:rsidP="00D636F0">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D636F0">
        <w:rPr>
          <w:rFonts w:ascii="Trebuchet MS" w:eastAsia="Times New Roman" w:hAnsi="Trebuchet MS" w:cs="Times New Roman"/>
          <w:sz w:val="20"/>
          <w:szCs w:val="20"/>
          <w:lang w:eastAsia="el-GR"/>
        </w:rPr>
        <w:t>Key concepts in disability</w:t>
      </w:r>
    </w:p>
    <w:p w:rsidR="00D636F0" w:rsidRPr="00D636F0" w:rsidRDefault="00D636F0" w:rsidP="00D636F0">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D636F0">
        <w:rPr>
          <w:rFonts w:ascii="Trebuchet MS" w:eastAsia="Times New Roman" w:hAnsi="Trebuchet MS" w:cs="Times New Roman"/>
          <w:sz w:val="20"/>
          <w:szCs w:val="20"/>
          <w:lang w:eastAsia="el-GR"/>
        </w:rPr>
        <w:t xml:space="preserve">The many faces of disability </w:t>
      </w:r>
    </w:p>
    <w:p w:rsidR="00D636F0" w:rsidRPr="00D636F0" w:rsidRDefault="00D636F0" w:rsidP="00D636F0">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el-GR"/>
        </w:rPr>
      </w:pPr>
      <w:r w:rsidRPr="00D636F0">
        <w:rPr>
          <w:rFonts w:ascii="Trebuchet MS" w:eastAsia="Times New Roman" w:hAnsi="Trebuchet MS" w:cs="Times New Roman"/>
          <w:sz w:val="20"/>
          <w:szCs w:val="20"/>
          <w:lang w:val="en-US" w:eastAsia="el-GR"/>
        </w:rPr>
        <w:t>Models of disability – medical and social</w:t>
      </w:r>
    </w:p>
    <w:p w:rsidR="00D636F0" w:rsidRPr="00D636F0" w:rsidRDefault="00D636F0" w:rsidP="00D636F0">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el-GR"/>
        </w:rPr>
      </w:pPr>
      <w:r w:rsidRPr="00D636F0">
        <w:rPr>
          <w:rFonts w:ascii="Trebuchet MS" w:eastAsia="Times New Roman" w:hAnsi="Trebuchet MS" w:cs="Times New Roman"/>
          <w:sz w:val="20"/>
          <w:szCs w:val="20"/>
          <w:lang w:val="en-US" w:eastAsia="el-GR"/>
        </w:rPr>
        <w:t>The politics of exclusion and inclusion</w:t>
      </w:r>
    </w:p>
    <w:p w:rsidR="00D636F0" w:rsidRPr="00D636F0" w:rsidRDefault="00D636F0" w:rsidP="00D636F0">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el-GR"/>
        </w:rPr>
      </w:pPr>
      <w:r w:rsidRPr="00D636F0">
        <w:rPr>
          <w:rFonts w:ascii="Trebuchet MS" w:eastAsia="Times New Roman" w:hAnsi="Trebuchet MS" w:cs="Times New Roman"/>
          <w:sz w:val="20"/>
          <w:szCs w:val="20"/>
          <w:lang w:val="en-US" w:eastAsia="el-GR"/>
        </w:rPr>
        <w:t>The disabled body: between biology and ideology</w:t>
      </w:r>
    </w:p>
    <w:p w:rsidR="00D636F0" w:rsidRPr="00D636F0" w:rsidRDefault="00D636F0" w:rsidP="00D636F0">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el-GR"/>
        </w:rPr>
      </w:pPr>
      <w:r w:rsidRPr="00D636F0">
        <w:rPr>
          <w:rFonts w:ascii="Trebuchet MS" w:eastAsia="Times New Roman" w:hAnsi="Trebuchet MS" w:cs="Times New Roman"/>
          <w:sz w:val="20"/>
          <w:szCs w:val="20"/>
          <w:lang w:val="en-US" w:eastAsia="el-GR"/>
        </w:rPr>
        <w:t>Theatre therapy and other approaches inspired by the social model of disability</w:t>
      </w:r>
    </w:p>
    <w:p w:rsidR="00D636F0" w:rsidRPr="00D636F0" w:rsidRDefault="00D636F0" w:rsidP="00D636F0">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D636F0">
        <w:rPr>
          <w:rFonts w:ascii="Trebuchet MS" w:eastAsia="Times New Roman" w:hAnsi="Trebuchet MS" w:cs="Times New Roman"/>
          <w:sz w:val="20"/>
          <w:szCs w:val="20"/>
          <w:lang w:eastAsia="el-GR"/>
        </w:rPr>
        <w:t>Disability on film</w:t>
      </w:r>
    </w:p>
    <w:p w:rsidR="00D636F0" w:rsidRPr="00D636F0" w:rsidRDefault="00D636F0" w:rsidP="00D636F0">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el-GR"/>
        </w:rPr>
      </w:pPr>
      <w:r w:rsidRPr="00D636F0">
        <w:rPr>
          <w:rFonts w:ascii="Trebuchet MS" w:eastAsia="Times New Roman" w:hAnsi="Trebuchet MS" w:cs="Times New Roman"/>
          <w:sz w:val="20"/>
          <w:szCs w:val="20"/>
          <w:lang w:val="en-US" w:eastAsia="el-GR"/>
        </w:rPr>
        <w:lastRenderedPageBreak/>
        <w:t>Ethnographies of disability: how to study disability without othering it?</w:t>
      </w:r>
    </w:p>
    <w:p w:rsidR="00D636F0" w:rsidRPr="00D636F0" w:rsidRDefault="00D636F0" w:rsidP="00D636F0">
      <w:pPr>
        <w:spacing w:before="100" w:beforeAutospacing="1" w:after="100" w:afterAutospacing="1" w:line="240" w:lineRule="auto"/>
        <w:rPr>
          <w:rFonts w:ascii="Times New Roman" w:eastAsia="Times New Roman" w:hAnsi="Times New Roman" w:cs="Times New Roman"/>
          <w:sz w:val="24"/>
          <w:szCs w:val="24"/>
          <w:lang w:val="en-US" w:eastAsia="el-GR"/>
        </w:rPr>
      </w:pPr>
      <w:r w:rsidRPr="00D636F0">
        <w:rPr>
          <w:rFonts w:ascii="Trebuchet MS" w:eastAsia="Times New Roman" w:hAnsi="Trebuchet MS" w:cs="Times New Roman"/>
          <w:b/>
          <w:bCs/>
          <w:i/>
          <w:iCs/>
          <w:sz w:val="20"/>
          <w:szCs w:val="20"/>
          <w:lang w:val="en-US" w:eastAsia="el-GR"/>
        </w:rPr>
        <w:t>Dr. Slobodan Naumovic</w:t>
      </w:r>
      <w:r w:rsidRPr="00D636F0">
        <w:rPr>
          <w:rFonts w:ascii="Trebuchet MS" w:eastAsia="Times New Roman" w:hAnsi="Trebuchet MS" w:cs="Times New Roman"/>
          <w:sz w:val="20"/>
          <w:szCs w:val="20"/>
          <w:lang w:val="en-US" w:eastAsia="el-GR"/>
        </w:rPr>
        <w:t xml:space="preserve"> ( </w:t>
      </w:r>
      <w:hyperlink r:id="rId20" w:history="1">
        <w:r w:rsidRPr="00D636F0">
          <w:rPr>
            <w:rFonts w:ascii="Trebuchet MS" w:eastAsia="Times New Roman" w:hAnsi="Trebuchet MS" w:cs="Times New Roman"/>
            <w:color w:val="0000FF"/>
            <w:sz w:val="20"/>
            <w:szCs w:val="20"/>
            <w:u w:val="single"/>
            <w:lang w:val="en-US" w:eastAsia="el-GR"/>
          </w:rPr>
          <w:t>slobodan.naumovic@gmail.com</w:t>
        </w:r>
      </w:hyperlink>
      <w:r w:rsidRPr="00D636F0">
        <w:rPr>
          <w:rFonts w:ascii="Trebuchet MS" w:eastAsia="Times New Roman" w:hAnsi="Trebuchet MS" w:cs="Times New Roman"/>
          <w:sz w:val="20"/>
          <w:szCs w:val="20"/>
          <w:lang w:val="en-US" w:eastAsia="el-GR"/>
        </w:rPr>
        <w:t>) teaches Political anthropology and Visual Anthropology at the Department of Ethnology and Anthropology at Belgrade University in Serbia. He received his MA in Social Anthropology from Ecole des Hautes Etudes en Sciences Sociales (EHESS), Paris in 1992 and his PhD from the University of Belgrade in 2008. He published a book on the political uses of tradition during postsocialist transition in Serbia wich was awarded the “Dusan Bandic” prize for the best book on anthropology published in Serbia in 2009 and co-edited three volumes on historical anthropology of the Balkans and a volume on the politics of ethnology during communism in Bulgaria, Romania and Serbia. He was a visiting professor at the Department of Anthropology of the University of Pittsburgh (2009). His research interests include the ethnography of Serbia, political anthropology, historical anthropology, visual anthropology, and internet culture.</w:t>
      </w:r>
    </w:p>
    <w:p w:rsidR="00D636F0" w:rsidRPr="00D636F0" w:rsidRDefault="00D636F0" w:rsidP="00D636F0">
      <w:pPr>
        <w:spacing w:before="100" w:beforeAutospacing="1" w:after="100" w:afterAutospacing="1" w:line="240" w:lineRule="auto"/>
        <w:rPr>
          <w:rFonts w:ascii="Times New Roman" w:eastAsia="Times New Roman" w:hAnsi="Times New Roman" w:cs="Times New Roman"/>
          <w:sz w:val="24"/>
          <w:szCs w:val="24"/>
          <w:lang w:val="en-US" w:eastAsia="el-GR"/>
        </w:rPr>
      </w:pPr>
      <w:r w:rsidRPr="00D636F0">
        <w:rPr>
          <w:rFonts w:ascii="Times New Roman" w:eastAsia="Times New Roman" w:hAnsi="Times New Roman" w:cs="Times New Roman"/>
          <w:sz w:val="24"/>
          <w:szCs w:val="24"/>
          <w:lang w:val="en-US" w:eastAsia="el-GR"/>
        </w:rPr>
        <w:t> </w:t>
      </w:r>
    </w:p>
    <w:p w:rsidR="00D636F0" w:rsidRPr="00D636F0" w:rsidRDefault="00D636F0" w:rsidP="00D636F0">
      <w:pPr>
        <w:spacing w:after="0" w:line="240" w:lineRule="auto"/>
        <w:rPr>
          <w:rFonts w:ascii="Times New Roman" w:eastAsia="Times New Roman" w:hAnsi="Times New Roman" w:cs="Times New Roman"/>
          <w:sz w:val="24"/>
          <w:szCs w:val="24"/>
          <w:lang w:val="en-US" w:eastAsia="el-GR"/>
        </w:rPr>
      </w:pPr>
      <w:r w:rsidRPr="00D636F0">
        <w:rPr>
          <w:rFonts w:ascii="Trebuchet MS" w:eastAsia="Times New Roman" w:hAnsi="Trebuchet MS" w:cs="Times New Roman"/>
          <w:b/>
          <w:bCs/>
          <w:sz w:val="24"/>
          <w:szCs w:val="24"/>
          <w:lang w:val="en-US" w:eastAsia="el-GR"/>
        </w:rPr>
        <w:t>“News from the Albanian-Kosovo Border: Kinship Ideology, Property Issues, Millennial Nationalism and the Neo-liberal State”</w:t>
      </w:r>
    </w:p>
    <w:p w:rsidR="00D636F0" w:rsidRPr="00D636F0" w:rsidRDefault="00D636F0" w:rsidP="00D636F0">
      <w:pPr>
        <w:spacing w:before="100" w:beforeAutospacing="1" w:after="100" w:afterAutospacing="1" w:line="240" w:lineRule="auto"/>
        <w:rPr>
          <w:rFonts w:ascii="Times New Roman" w:eastAsia="Times New Roman" w:hAnsi="Times New Roman" w:cs="Times New Roman"/>
          <w:sz w:val="24"/>
          <w:szCs w:val="24"/>
          <w:lang w:val="en-US" w:eastAsia="el-GR"/>
        </w:rPr>
      </w:pPr>
      <w:r w:rsidRPr="00D636F0">
        <w:rPr>
          <w:rFonts w:ascii="Trebuchet MS" w:eastAsia="Times New Roman" w:hAnsi="Trebuchet MS" w:cs="Times New Roman"/>
          <w:b/>
          <w:bCs/>
          <w:sz w:val="20"/>
          <w:szCs w:val="20"/>
          <w:lang w:val="en-US" w:eastAsia="el-GR"/>
        </w:rPr>
        <w:t>Prof. Dr. Nebi Bardhoshi, Mr. Olsi Lelaj</w:t>
      </w:r>
    </w:p>
    <w:p w:rsidR="00D636F0" w:rsidRPr="00D636F0" w:rsidRDefault="00D636F0" w:rsidP="00D636F0">
      <w:pPr>
        <w:spacing w:before="100" w:beforeAutospacing="1" w:after="100" w:afterAutospacing="1" w:line="240" w:lineRule="auto"/>
        <w:rPr>
          <w:rFonts w:ascii="Times New Roman" w:eastAsia="Times New Roman" w:hAnsi="Times New Roman" w:cs="Times New Roman"/>
          <w:sz w:val="24"/>
          <w:szCs w:val="24"/>
          <w:lang w:val="en-US" w:eastAsia="el-GR"/>
        </w:rPr>
      </w:pPr>
      <w:r w:rsidRPr="00D636F0">
        <w:rPr>
          <w:rFonts w:ascii="Trebuchet MS" w:eastAsia="Times New Roman" w:hAnsi="Trebuchet MS" w:cs="Times New Roman"/>
          <w:sz w:val="20"/>
          <w:szCs w:val="20"/>
          <w:lang w:val="en-US" w:eastAsia="el-GR"/>
        </w:rPr>
        <w:t>For the past years we have been carrying out intensive fieldwork research in the border areas between Albania and Kosovo. There are a number of issues that we have come across during our fieldwork which in a way reflect directly or indirectly the processes and challenges that both Albanian and Kosovan societies are facing today. The best way how to present this course, maybe, is through the main questions we continue to have in mind every time we approached our fieldwork site in the villages and urban centers located near the border between Kosovo and Albania. Therefore based on detailed case studies and field work data we will attempt to contextualize a critical understanding of the dynamic relationship between society, ideology and the state. Throughout this course we will address these issues grouped as follows: 1-Kinship ideology, neo-liberalism, property issues, and the border; 2-The state, economic crises, millennial nationalism and the border.</w:t>
      </w:r>
    </w:p>
    <w:p w:rsidR="00D636F0" w:rsidRPr="00D636F0" w:rsidRDefault="00D636F0" w:rsidP="00D636F0">
      <w:pPr>
        <w:spacing w:before="100" w:beforeAutospacing="1" w:after="100" w:afterAutospacing="1" w:line="240" w:lineRule="auto"/>
        <w:rPr>
          <w:rFonts w:ascii="Times New Roman" w:eastAsia="Times New Roman" w:hAnsi="Times New Roman" w:cs="Times New Roman"/>
          <w:sz w:val="24"/>
          <w:szCs w:val="24"/>
          <w:lang w:val="en-US" w:eastAsia="el-GR"/>
        </w:rPr>
      </w:pPr>
      <w:r w:rsidRPr="00D636F0">
        <w:rPr>
          <w:rFonts w:ascii="Times New Roman" w:eastAsia="Times New Roman" w:hAnsi="Times New Roman" w:cs="Times New Roman"/>
          <w:sz w:val="24"/>
          <w:szCs w:val="24"/>
          <w:lang w:val="en-US" w:eastAsia="el-GR"/>
        </w:rPr>
        <w:t> </w:t>
      </w:r>
    </w:p>
    <w:p w:rsidR="00D636F0" w:rsidRPr="00D636F0" w:rsidRDefault="00D636F0" w:rsidP="00D636F0">
      <w:pPr>
        <w:spacing w:before="100" w:beforeAutospacing="1" w:after="100" w:afterAutospacing="1" w:line="240" w:lineRule="auto"/>
        <w:rPr>
          <w:rFonts w:ascii="Times New Roman" w:eastAsia="Times New Roman" w:hAnsi="Times New Roman" w:cs="Times New Roman"/>
          <w:sz w:val="24"/>
          <w:szCs w:val="24"/>
          <w:lang w:val="en-US" w:eastAsia="el-GR"/>
        </w:rPr>
      </w:pPr>
      <w:r w:rsidRPr="00D636F0">
        <w:rPr>
          <w:rFonts w:ascii="Trebuchet MS" w:eastAsia="Times New Roman" w:hAnsi="Trebuchet MS" w:cs="Times New Roman"/>
          <w:b/>
          <w:bCs/>
          <w:i/>
          <w:iCs/>
          <w:sz w:val="20"/>
          <w:szCs w:val="20"/>
          <w:lang w:val="en-US" w:eastAsia="el-GR"/>
        </w:rPr>
        <w:t xml:space="preserve">Dr. Nebi Bardhoshi </w:t>
      </w:r>
      <w:r w:rsidRPr="00D636F0">
        <w:rPr>
          <w:rFonts w:ascii="Trebuchet MS" w:eastAsia="Times New Roman" w:hAnsi="Trebuchet MS" w:cs="Times New Roman"/>
          <w:sz w:val="20"/>
          <w:szCs w:val="20"/>
          <w:lang w:val="en-US" w:eastAsia="el-GR"/>
        </w:rPr>
        <w:t xml:space="preserve">( </w:t>
      </w:r>
      <w:hyperlink r:id="rId21" w:history="1">
        <w:r w:rsidRPr="00D636F0">
          <w:rPr>
            <w:rFonts w:ascii="Trebuchet MS" w:eastAsia="Times New Roman" w:hAnsi="Trebuchet MS" w:cs="Times New Roman"/>
            <w:color w:val="0000FF"/>
            <w:sz w:val="20"/>
            <w:szCs w:val="20"/>
            <w:u w:val="single"/>
            <w:lang w:val="en-US" w:eastAsia="el-GR"/>
          </w:rPr>
          <w:t>nedeba@yahoo.com</w:t>
        </w:r>
      </w:hyperlink>
      <w:r w:rsidRPr="00D636F0">
        <w:rPr>
          <w:rFonts w:ascii="Trebuchet MS" w:eastAsia="Times New Roman" w:hAnsi="Trebuchet MS" w:cs="Times New Roman"/>
          <w:sz w:val="20"/>
          <w:szCs w:val="20"/>
          <w:lang w:val="en-US" w:eastAsia="el-GR"/>
        </w:rPr>
        <w:t>) is author of the book “Border’s Stones”: Customary Law, Ownership, Social Structuration”. Since 2002, he is a researcher at Institute of Cultural Anthropology and Studies of Art, in Tirana. He is also the founder of the Research Centre called “Law, Norms, Tradition” Part of the Faculty of Law, at European University of Tirana. Dr. Bardhoshi is a Lecturer of Anthropology &amp; Justice at New York University of Tirana. Dr. Bardhoshi is author and co-author of several scientific publishing in field of social and legal anthropology dealing mainly with themes related to legal plurality, legitimacy, collective identity, customary law, post-socialism etc. His fields of interest include also the theoretical analysis of Albanian ethnographic thought especially in the field of the legal ethnography and how it relates to modernity.</w:t>
      </w:r>
    </w:p>
    <w:p w:rsidR="00D636F0" w:rsidRPr="00D636F0" w:rsidRDefault="00D636F0" w:rsidP="00D636F0">
      <w:pPr>
        <w:spacing w:before="100" w:beforeAutospacing="1" w:after="100" w:afterAutospacing="1" w:line="240" w:lineRule="auto"/>
        <w:rPr>
          <w:rFonts w:ascii="Times New Roman" w:eastAsia="Times New Roman" w:hAnsi="Times New Roman" w:cs="Times New Roman"/>
          <w:sz w:val="24"/>
          <w:szCs w:val="24"/>
          <w:lang w:val="en-US" w:eastAsia="el-GR"/>
        </w:rPr>
      </w:pPr>
    </w:p>
    <w:p w:rsidR="00D636F0" w:rsidRPr="00D636F0" w:rsidRDefault="00D636F0" w:rsidP="00D636F0">
      <w:pPr>
        <w:spacing w:before="100" w:beforeAutospacing="1" w:after="100" w:afterAutospacing="1" w:line="240" w:lineRule="auto"/>
        <w:rPr>
          <w:rFonts w:ascii="Times New Roman" w:eastAsia="Times New Roman" w:hAnsi="Times New Roman" w:cs="Times New Roman"/>
          <w:sz w:val="24"/>
          <w:szCs w:val="24"/>
          <w:lang w:val="en-US" w:eastAsia="el-GR"/>
        </w:rPr>
      </w:pPr>
      <w:r w:rsidRPr="00D636F0">
        <w:rPr>
          <w:rFonts w:ascii="Trebuchet MS" w:eastAsia="Times New Roman" w:hAnsi="Trebuchet MS" w:cs="Times New Roman"/>
          <w:b/>
          <w:bCs/>
          <w:i/>
          <w:iCs/>
          <w:sz w:val="20"/>
          <w:szCs w:val="20"/>
          <w:lang w:val="en-US" w:eastAsia="el-GR"/>
        </w:rPr>
        <w:t>Mr. Olsi Lelaj</w:t>
      </w:r>
      <w:r w:rsidRPr="00D636F0">
        <w:rPr>
          <w:rFonts w:ascii="Trebuchet MS" w:eastAsia="Times New Roman" w:hAnsi="Trebuchet MS" w:cs="Times New Roman"/>
          <w:sz w:val="20"/>
          <w:szCs w:val="20"/>
          <w:lang w:val="en-US" w:eastAsia="el-GR"/>
        </w:rPr>
        <w:t xml:space="preserve"> (</w:t>
      </w:r>
      <w:hyperlink r:id="rId22" w:history="1">
        <w:r w:rsidRPr="00D636F0">
          <w:rPr>
            <w:rFonts w:ascii="Trebuchet MS" w:eastAsia="Times New Roman" w:hAnsi="Trebuchet MS" w:cs="Times New Roman"/>
            <w:color w:val="0000FF"/>
            <w:sz w:val="20"/>
            <w:szCs w:val="20"/>
            <w:u w:val="single"/>
            <w:lang w:val="en-US" w:eastAsia="el-GR"/>
          </w:rPr>
          <w:t xml:space="preserve"> </w:t>
        </w:r>
      </w:hyperlink>
      <w:hyperlink r:id="rId23" w:history="1">
        <w:r w:rsidRPr="00D636F0">
          <w:rPr>
            <w:rFonts w:ascii="Times New Roman" w:eastAsia="Times New Roman" w:hAnsi="Times New Roman" w:cs="Times New Roman"/>
            <w:color w:val="0000FF"/>
            <w:sz w:val="24"/>
            <w:szCs w:val="24"/>
            <w:u w:val="single"/>
            <w:lang w:val="en-US" w:eastAsia="el-GR"/>
          </w:rPr>
          <w:t>olsilelaj@gmail.com</w:t>
        </w:r>
      </w:hyperlink>
      <w:r w:rsidRPr="00D636F0">
        <w:rPr>
          <w:rFonts w:ascii="Trebuchet MS" w:eastAsia="Times New Roman" w:hAnsi="Trebuchet MS" w:cs="Times New Roman"/>
          <w:sz w:val="20"/>
          <w:szCs w:val="20"/>
          <w:lang w:val="en-US" w:eastAsia="el-GR"/>
        </w:rPr>
        <w:t>) is a researcher at the Albania’s Institute of Cultural Anthropology and Arts Studies in Tirana. Currently, he is working on his Phd project at the Institute of Cultural Anthropology in Tirana that focuses in an ethnographic exploration of Albanian’s working class condition during and after the fall of communism.  He has served as Lecturer of Sociology and Social Anthropology in a number of public and private universities in Albania. His areas of interest includes: anthropology of labor and working class, anthropology of state, politics of identity, socialism and post-socialism, Albanian ethnographic thought during state socialism.</w:t>
      </w:r>
    </w:p>
    <w:p w:rsidR="004F5B39" w:rsidRPr="00D636F0" w:rsidRDefault="004F5B39">
      <w:pPr>
        <w:rPr>
          <w:lang w:val="en-US"/>
        </w:rPr>
      </w:pPr>
    </w:p>
    <w:sectPr w:rsidR="004F5B39" w:rsidRPr="00D636F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rebuchet MS">
    <w:panose1 w:val="020B0603020202020204"/>
    <w:charset w:val="A1"/>
    <w:family w:val="swiss"/>
    <w:pitch w:val="variable"/>
    <w:sig w:usb0="00000287" w:usb1="00000003"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F429A"/>
    <w:multiLevelType w:val="multilevel"/>
    <w:tmpl w:val="AB160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D85039"/>
    <w:multiLevelType w:val="multilevel"/>
    <w:tmpl w:val="ACBC2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6F0"/>
    <w:rsid w:val="004F5B39"/>
    <w:rsid w:val="00D636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38457C-C755-4F99-A8FA-C68E2F9C5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636F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D636F0"/>
    <w:rPr>
      <w:b/>
      <w:bCs/>
    </w:rPr>
  </w:style>
  <w:style w:type="character" w:styleId="a4">
    <w:name w:val="Emphasis"/>
    <w:basedOn w:val="a0"/>
    <w:uiPriority w:val="20"/>
    <w:qFormat/>
    <w:rsid w:val="00D636F0"/>
    <w:rPr>
      <w:i/>
      <w:iCs/>
    </w:rPr>
  </w:style>
  <w:style w:type="character" w:styleId="-">
    <w:name w:val="Hyperlink"/>
    <w:basedOn w:val="a0"/>
    <w:uiPriority w:val="99"/>
    <w:semiHidden/>
    <w:unhideWhenUsed/>
    <w:rsid w:val="00D636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12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ca.stroe@gmail.com" TargetMode="External"/><Relationship Id="rId13" Type="http://schemas.openxmlformats.org/officeDocument/2006/relationships/hyperlink" Target="mailto:potpari@academyofathens.gr" TargetMode="External"/><Relationship Id="rId18" Type="http://schemas.openxmlformats.org/officeDocument/2006/relationships/hyperlink" Target="mailto:duijzings@gmail.com" TargetMode="External"/><Relationship Id="rId3" Type="http://schemas.openxmlformats.org/officeDocument/2006/relationships/settings" Target="settings.xml"/><Relationship Id="rId21" Type="http://schemas.openxmlformats.org/officeDocument/2006/relationships/hyperlink" Target="mailto:nedeba@yahoo.com" TargetMode="External"/><Relationship Id="rId7" Type="http://schemas.openxmlformats.org/officeDocument/2006/relationships/hyperlink" Target="mailto:bogdanyancu@yahoo.com" TargetMode="External"/><Relationship Id="rId12" Type="http://schemas.openxmlformats.org/officeDocument/2006/relationships/hyperlink" Target="mailto:valia01@otenet.gr" TargetMode="External"/><Relationship Id="rId17" Type="http://schemas.openxmlformats.org/officeDocument/2006/relationships/hyperlink" Target="mailto:ft@uom.g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mpapach@cc.uoi.gr" TargetMode="External"/><Relationship Id="rId20" Type="http://schemas.openxmlformats.org/officeDocument/2006/relationships/hyperlink" Target="mailto:slobodan.naumovic@gmail.com" TargetMode="External"/><Relationship Id="rId1" Type="http://schemas.openxmlformats.org/officeDocument/2006/relationships/numbering" Target="numbering.xml"/><Relationship Id="rId6" Type="http://schemas.openxmlformats.org/officeDocument/2006/relationships/hyperlink" Target="mailto:mihaileaha@yahoo.com" TargetMode="External"/><Relationship Id="rId11" Type="http://schemas.openxmlformats.org/officeDocument/2006/relationships/hyperlink" Target="mailto:k.bielenin@gmail.com" TargetMode="External"/><Relationship Id="rId24" Type="http://schemas.openxmlformats.org/officeDocument/2006/relationships/fontTable" Target="fontTable.xml"/><Relationship Id="rId5" Type="http://schemas.openxmlformats.org/officeDocument/2006/relationships/hyperlink" Target="mailto:mihailescuvintila@yahoo.com" TargetMode="External"/><Relationship Id="rId15" Type="http://schemas.openxmlformats.org/officeDocument/2006/relationships/hyperlink" Target="mailto:bnitsiak@cc.uoi.gr" TargetMode="External"/><Relationship Id="rId23" Type="http://schemas.openxmlformats.org/officeDocument/2006/relationships/hyperlink" Target="mailto:olsilelaj@gmail.com" TargetMode="External"/><Relationship Id="rId10" Type="http://schemas.openxmlformats.org/officeDocument/2006/relationships/hyperlink" Target="mailto:vdalkavo@he.duth.gr" TargetMode="External"/><Relationship Id="rId19" Type="http://schemas.openxmlformats.org/officeDocument/2006/relationships/hyperlink" Target="mailto:gmavromm@psed.duth.gr" TargetMode="External"/><Relationship Id="rId4" Type="http://schemas.openxmlformats.org/officeDocument/2006/relationships/webSettings" Target="webSettings.xml"/><Relationship Id="rId9" Type="http://schemas.openxmlformats.org/officeDocument/2006/relationships/hyperlink" Target="mailto:ds@uom.gr" TargetMode="External"/><Relationship Id="rId14" Type="http://schemas.openxmlformats.org/officeDocument/2006/relationships/hyperlink" Target="mailto:ioannis.manos@gmail.com" TargetMode="External"/><Relationship Id="rId22" Type="http://schemas.openxmlformats.org/officeDocument/2006/relationships/hyperlink" Target="mailto:%20%3Cscript%20language=%27JavaScript%27%20type=%27text/javascript%27%3E%20%3C%21--%20var%20prefix%20=%20%27mailto:%27;%20var%20suffix%20=%20%27%27;%20var%20attribs%20=%20%27%27;%20var%20path%20=%20%27hr%27%20+%20%27ef%27%20+%20%27=%27;%20var%20addy51970%20=%20%27olsilelaj%27%20+%20%27@%27;%20addy51970%20=%20addy51970%20+%20%27gmail%27%20+%20%27.%27%20+%20%27com%27;%20document.write%28%20%27%3Ca%20%27%20+%20path%20+%20%27%5C%27%27%20+%20prefix%20+%20addy51970%20+%20suffix%20+%20%27%5C%27%27%20+%20attribs%20+%20%27%3E%27%20%29;%20document.write%28%20addy51970%20%29;%20document.write%28%20%27%3C%5C/a%3E%27%20%29;%20//--%3E%20%3C/script%3E%3Cscript%20language=%27JavaScript%27%20type=%27text/javascript%27%3E%20%3C%21--%20document.write%28%20%27%3Cspan%20style=%5C%27display:%20none;%5C%27%3E%27%20%29;%20//--%3E%20%3C/script%3E%CE%91%CF%85%CF%84%CE%AE%20%CE%B7%20%CE%B4%CE%B9%CE%B5%CF%8D%CE%B8%CF%85%CE%BD%CF%83%CE%B7%20%CE%B7%CE%BB%CE%B5%CE%BA%CF%84%CF%81%CE%BF%CE%BD%CE%B9%CE%BA%CE%BF%CF%8D%20%CF%84%CE%B1%CF%87%CF%85%CE%B4%CF%81%CE%BF%CE%BC%CE%B5%CE%AF%CE%BF%CF%85%20%CF%80%CF%81%CE%BF%CF%83%CF%84%CE%B1%CF%84%CE%B5%CF%8D%CE%B5%CF%84%CE%B1%CE%B9%20%CE%B1%CF%80%CF%8C%20%CE%BA%CE%B1%CE%BA%CF%8C%CE%B2%CE%BF%CF%85%CE%BB%CE%B7%20%CF%87%CF%81%CE%AE%CF%83%CE%B7.%20%CE%A7%CF%81%CE%B5%CE%B9%CE%AC%CE%B6%CE%B5%CF%84%CE%B1%CE%B9%20%CE%BD%CE%B1%20%CE%B5%CE%BD%CE%B5%CF%81%CE%B3%CE%BF%CF%80%CE%BF%CE%B9%CE%AE%CF%83%CE%B5%CF%84%CE%B5%20%CF%84%CE%B7%CE%BD%20Javascript%20%CE%B3%CE%B9%CE%B1%20%CE%BD%CE%B1%20%CF%84%CE%B7%20%CE%B4%CE%B5%CE%AF%CF%84%CE%B5.%20%3Cscript%20language=%27JavaScript%27%20type=%27text/javascript%27%3E%20%3C%21--%20document.write%28%20%27%3C/%27%20%29;%20document.write%28%20%27span%3E%27%20%29;%20//--%3E%20%3C/script%3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3316</Words>
  <Characters>17908</Characters>
  <Application>Microsoft Office Word</Application>
  <DocSecurity>0</DocSecurity>
  <Lines>149</Lines>
  <Paragraphs>42</Paragraphs>
  <ScaleCrop>false</ScaleCrop>
  <Company/>
  <LinksUpToDate>false</LinksUpToDate>
  <CharactersWithSpaces>21182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Adrogan</dc:creator>
  <cp:keywords/>
  <dc:description/>
  <cp:lastModifiedBy>Adrogan</cp:lastModifiedBy>
  <cp:revision>1</cp:revision>
  <dcterms:created xsi:type="dcterms:W3CDTF">2014-12-18T14:43:00Z</dcterms:created>
  <dcterms:modified xsi:type="dcterms:W3CDTF">2014-12-18T14:43:00Z</dcterms:modified>
</cp:coreProperties>
</file>